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2F80" w14:textId="77777777" w:rsidR="00D517A3" w:rsidRDefault="00D517A3" w:rsidP="0009523B">
      <w:pPr>
        <w:ind w:firstLine="540"/>
        <w:jc w:val="right"/>
        <w:rPr>
          <w:color w:val="000000"/>
          <w:szCs w:val="24"/>
          <w:lang w:val="ro-RO" w:eastAsia="ro-RO"/>
        </w:rPr>
      </w:pPr>
      <w:r w:rsidRPr="00A9566D">
        <w:rPr>
          <w:color w:val="000000"/>
          <w:szCs w:val="24"/>
          <w:lang w:eastAsia="ro-RO"/>
        </w:rPr>
        <w:t>Приложение</w:t>
      </w:r>
    </w:p>
    <w:p w14:paraId="7CA7E53D" w14:textId="77777777" w:rsidR="00D517A3" w:rsidRDefault="00D517A3" w:rsidP="0009523B">
      <w:pPr>
        <w:ind w:firstLine="540"/>
        <w:jc w:val="right"/>
        <w:rPr>
          <w:color w:val="000000"/>
          <w:szCs w:val="24"/>
          <w:lang w:val="ro-RO" w:eastAsia="ro-RO"/>
        </w:rPr>
      </w:pPr>
      <w:r w:rsidRPr="00A9566D">
        <w:rPr>
          <w:color w:val="000000"/>
          <w:szCs w:val="24"/>
          <w:lang w:eastAsia="ro-RO"/>
        </w:rPr>
        <w:t xml:space="preserve">к Постановлению </w:t>
      </w:r>
    </w:p>
    <w:p w14:paraId="501247A7" w14:textId="77777777" w:rsidR="00D517A3" w:rsidRDefault="00D517A3" w:rsidP="0009523B">
      <w:pPr>
        <w:ind w:firstLine="540"/>
        <w:jc w:val="right"/>
        <w:rPr>
          <w:color w:val="000000"/>
          <w:szCs w:val="24"/>
          <w:lang w:val="ro-RO" w:eastAsia="ro-RO"/>
        </w:rPr>
      </w:pPr>
      <w:r w:rsidRPr="00A9566D">
        <w:rPr>
          <w:color w:val="000000"/>
          <w:szCs w:val="24"/>
          <w:lang w:eastAsia="ro-RO"/>
        </w:rPr>
        <w:t>Административного Совета НАРЭ</w:t>
      </w:r>
    </w:p>
    <w:p w14:paraId="6853B133" w14:textId="77777777" w:rsidR="00D517A3" w:rsidRDefault="00D517A3" w:rsidP="0009523B">
      <w:pPr>
        <w:ind w:firstLine="540"/>
        <w:jc w:val="right"/>
        <w:rPr>
          <w:color w:val="000000"/>
          <w:szCs w:val="24"/>
          <w:lang w:val="ro-RO" w:eastAsia="ro-RO"/>
        </w:rPr>
      </w:pPr>
      <w:r w:rsidRPr="00A9566D">
        <w:rPr>
          <w:color w:val="000000"/>
          <w:szCs w:val="24"/>
          <w:lang w:eastAsia="ro-RO"/>
        </w:rPr>
        <w:t xml:space="preserve">№ 270/2015 от 16 декабря </w:t>
      </w:r>
      <w:smartTag w:uri="urn:schemas-microsoft-com:office:smarttags" w:element="metricconverter">
        <w:smartTagPr>
          <w:attr w:name="ProductID" w:val="2015 г"/>
        </w:smartTagPr>
        <w:r w:rsidRPr="00A9566D">
          <w:rPr>
            <w:color w:val="000000"/>
            <w:szCs w:val="24"/>
            <w:lang w:eastAsia="ro-RO"/>
          </w:rPr>
          <w:t>2015 г</w:t>
        </w:r>
      </w:smartTag>
      <w:r w:rsidRPr="00A9566D">
        <w:rPr>
          <w:color w:val="000000"/>
          <w:szCs w:val="24"/>
          <w:lang w:eastAsia="ro-RO"/>
        </w:rPr>
        <w:t>.</w:t>
      </w:r>
    </w:p>
    <w:p w14:paraId="6DC1E211" w14:textId="77777777" w:rsidR="00D517A3" w:rsidRPr="00D517A3" w:rsidRDefault="00D517A3" w:rsidP="00D517A3">
      <w:pPr>
        <w:ind w:firstLine="540"/>
        <w:jc w:val="both"/>
        <w:rPr>
          <w:color w:val="000000"/>
          <w:szCs w:val="24"/>
          <w:lang w:val="ro-RO" w:eastAsia="ro-RO"/>
        </w:rPr>
      </w:pPr>
    </w:p>
    <w:p w14:paraId="420A9FA2" w14:textId="77777777" w:rsidR="00D517A3" w:rsidRDefault="00D517A3" w:rsidP="0009523B">
      <w:pPr>
        <w:ind w:firstLine="540"/>
        <w:jc w:val="center"/>
        <w:rPr>
          <w:b/>
          <w:bCs/>
          <w:color w:val="000000"/>
          <w:szCs w:val="24"/>
          <w:lang w:val="ro-RO" w:eastAsia="ro-RO"/>
        </w:rPr>
      </w:pPr>
      <w:r w:rsidRPr="00A9566D">
        <w:rPr>
          <w:b/>
          <w:bCs/>
          <w:color w:val="000000"/>
          <w:szCs w:val="24"/>
          <w:lang w:eastAsia="ro-RO"/>
        </w:rPr>
        <w:t>МЕТОДОЛОГИЯ</w:t>
      </w:r>
    </w:p>
    <w:p w14:paraId="2C9AF4A0" w14:textId="77777777" w:rsidR="00D517A3" w:rsidRDefault="00D517A3" w:rsidP="0009523B">
      <w:pPr>
        <w:ind w:firstLine="540"/>
        <w:jc w:val="center"/>
        <w:rPr>
          <w:b/>
          <w:bCs/>
          <w:color w:val="000000"/>
          <w:szCs w:val="24"/>
          <w:lang w:val="ro-RO" w:eastAsia="ro-RO"/>
        </w:rPr>
      </w:pPr>
      <w:r w:rsidRPr="00A9566D">
        <w:rPr>
          <w:b/>
          <w:bCs/>
          <w:color w:val="000000"/>
          <w:szCs w:val="24"/>
          <w:lang w:eastAsia="ro-RO"/>
        </w:rPr>
        <w:t>утверждения и применения тарифов на дополнительные услуги,</w:t>
      </w:r>
    </w:p>
    <w:p w14:paraId="4FA771BF" w14:textId="77777777" w:rsidR="00D517A3" w:rsidRDefault="00D517A3" w:rsidP="0009523B">
      <w:pPr>
        <w:ind w:firstLine="540"/>
        <w:jc w:val="center"/>
        <w:rPr>
          <w:b/>
          <w:bCs/>
          <w:color w:val="000000"/>
          <w:szCs w:val="24"/>
          <w:lang w:val="ro-RO" w:eastAsia="ro-RO"/>
        </w:rPr>
      </w:pPr>
      <w:r w:rsidRPr="00A9566D">
        <w:rPr>
          <w:b/>
          <w:bCs/>
          <w:color w:val="000000"/>
          <w:szCs w:val="24"/>
          <w:lang w:eastAsia="ro-RO"/>
        </w:rPr>
        <w:t>предоставляемые операторами публичной услуги водоснабжения</w:t>
      </w:r>
      <w:r w:rsidRPr="00A9566D">
        <w:rPr>
          <w:b/>
          <w:bCs/>
          <w:color w:val="000000"/>
          <w:szCs w:val="24"/>
          <w:lang w:eastAsia="ro-RO"/>
        </w:rPr>
        <w:br/>
        <w:t xml:space="preserve"> и канализации потребителям</w:t>
      </w:r>
    </w:p>
    <w:p w14:paraId="65C37B22" w14:textId="77777777" w:rsidR="00D517A3" w:rsidRDefault="00D517A3" w:rsidP="0009523B">
      <w:pPr>
        <w:ind w:firstLine="540"/>
        <w:jc w:val="center"/>
        <w:rPr>
          <w:b/>
          <w:bCs/>
          <w:color w:val="000000"/>
          <w:szCs w:val="24"/>
          <w:lang w:val="ro-RO" w:eastAsia="ro-RO"/>
        </w:rPr>
      </w:pPr>
      <w:r w:rsidRPr="00A9566D">
        <w:rPr>
          <w:b/>
          <w:bCs/>
          <w:color w:val="000000"/>
          <w:szCs w:val="24"/>
          <w:lang w:eastAsia="ro-RO"/>
        </w:rPr>
        <w:t>Часть 1</w:t>
      </w:r>
    </w:p>
    <w:p w14:paraId="1757C3E3" w14:textId="77777777" w:rsidR="00D517A3" w:rsidRDefault="00D517A3" w:rsidP="0009523B">
      <w:pPr>
        <w:ind w:firstLine="540"/>
        <w:jc w:val="center"/>
        <w:rPr>
          <w:b/>
          <w:bCs/>
          <w:color w:val="000000"/>
          <w:szCs w:val="24"/>
          <w:lang w:val="ro-RO" w:eastAsia="ro-RO"/>
        </w:rPr>
      </w:pPr>
      <w:r w:rsidRPr="00A9566D">
        <w:rPr>
          <w:b/>
          <w:bCs/>
          <w:color w:val="000000"/>
          <w:szCs w:val="24"/>
          <w:lang w:eastAsia="ro-RO"/>
        </w:rPr>
        <w:t>ОБЩИЕ ПОЛОЖЕНИЯ</w:t>
      </w:r>
    </w:p>
    <w:p w14:paraId="1D028A99" w14:textId="77777777" w:rsidR="00D517A3" w:rsidRDefault="00D517A3" w:rsidP="00D517A3">
      <w:pPr>
        <w:ind w:firstLine="540"/>
        <w:jc w:val="both"/>
        <w:rPr>
          <w:color w:val="000000"/>
          <w:szCs w:val="24"/>
          <w:lang w:val="ro-RO" w:eastAsia="ro-RO"/>
        </w:rPr>
      </w:pPr>
      <w:r w:rsidRPr="00A9566D">
        <w:rPr>
          <w:b/>
          <w:bCs/>
          <w:color w:val="000000"/>
          <w:szCs w:val="24"/>
          <w:lang w:eastAsia="ro-RO"/>
        </w:rPr>
        <w:t>1.</w:t>
      </w:r>
      <w:r w:rsidRPr="00A9566D">
        <w:rPr>
          <w:color w:val="000000"/>
          <w:szCs w:val="24"/>
          <w:lang w:eastAsia="ro-RO"/>
        </w:rPr>
        <w:t xml:space="preserve"> Методология утверждения и применения тарифов на дополнительные услуги, предоставляемые операторами публичной услуги водоснабжения и канализации потребителям (далее - </w:t>
      </w:r>
      <w:r w:rsidRPr="0009523B">
        <w:rPr>
          <w:i/>
          <w:color w:val="000000"/>
          <w:szCs w:val="24"/>
          <w:lang w:eastAsia="ro-RO"/>
        </w:rPr>
        <w:t>Методология</w:t>
      </w:r>
      <w:r w:rsidRPr="00A9566D">
        <w:rPr>
          <w:color w:val="000000"/>
          <w:szCs w:val="24"/>
          <w:lang w:eastAsia="ro-RO"/>
        </w:rPr>
        <w:t>), имеет целью установление порядка определения, утверждения и применения тарифов на дополнительные услуги, предоставляемые потребителям операторами, предоставляющими публичную услугу водоснабжения и канализации.</w:t>
      </w:r>
    </w:p>
    <w:p w14:paraId="058BCCBA" w14:textId="77777777" w:rsidR="00D517A3" w:rsidRDefault="00D517A3" w:rsidP="00D517A3">
      <w:pPr>
        <w:ind w:firstLine="540"/>
        <w:jc w:val="both"/>
        <w:rPr>
          <w:color w:val="000000"/>
          <w:szCs w:val="24"/>
          <w:lang w:val="ro-RO" w:eastAsia="ro-RO"/>
        </w:rPr>
      </w:pPr>
      <w:r w:rsidRPr="00A9566D">
        <w:rPr>
          <w:b/>
          <w:bCs/>
          <w:color w:val="000000"/>
          <w:szCs w:val="24"/>
          <w:lang w:eastAsia="ro-RO"/>
        </w:rPr>
        <w:t>2.</w:t>
      </w:r>
      <w:r w:rsidRPr="00A9566D">
        <w:rPr>
          <w:color w:val="000000"/>
          <w:szCs w:val="24"/>
          <w:lang w:eastAsia="ro-RO"/>
        </w:rPr>
        <w:t xml:space="preserve"> Настоящая Методология устанавливает: </w:t>
      </w:r>
    </w:p>
    <w:p w14:paraId="5F39B770" w14:textId="77777777" w:rsidR="00D517A3" w:rsidRDefault="00D517A3" w:rsidP="00D517A3">
      <w:pPr>
        <w:ind w:firstLine="540"/>
        <w:jc w:val="both"/>
        <w:rPr>
          <w:color w:val="000000"/>
          <w:szCs w:val="24"/>
          <w:lang w:val="ro-RO" w:eastAsia="ro-RO"/>
        </w:rPr>
      </w:pPr>
      <w:r w:rsidRPr="00A9566D">
        <w:rPr>
          <w:color w:val="000000"/>
          <w:szCs w:val="24"/>
          <w:lang w:eastAsia="ro-RO"/>
        </w:rPr>
        <w:t>a) дополнительные услуги, предоставляемые потребителям оператором по регулируемым тарифам;</w:t>
      </w:r>
    </w:p>
    <w:p w14:paraId="443F228C" w14:textId="77777777" w:rsidR="00D517A3" w:rsidRDefault="00D517A3" w:rsidP="00D517A3">
      <w:pPr>
        <w:ind w:firstLine="540"/>
        <w:jc w:val="both"/>
        <w:rPr>
          <w:color w:val="000000"/>
          <w:szCs w:val="24"/>
          <w:lang w:val="ro-RO" w:eastAsia="ro-RO"/>
        </w:rPr>
      </w:pPr>
      <w:r w:rsidRPr="00A9566D">
        <w:rPr>
          <w:color w:val="000000"/>
          <w:szCs w:val="24"/>
          <w:lang w:eastAsia="ro-RO"/>
        </w:rPr>
        <w:t>b) состав и порядок определения расходов, включенных в расчет тарифов на дополнительные услуги;</w:t>
      </w:r>
    </w:p>
    <w:p w14:paraId="451D2D0D" w14:textId="77777777" w:rsidR="00D517A3" w:rsidRDefault="00D517A3" w:rsidP="00D517A3">
      <w:pPr>
        <w:ind w:firstLine="540"/>
        <w:jc w:val="both"/>
        <w:rPr>
          <w:color w:val="000000"/>
          <w:szCs w:val="24"/>
          <w:lang w:val="ro-RO" w:eastAsia="ro-RO"/>
        </w:rPr>
      </w:pPr>
      <w:r w:rsidRPr="00A9566D">
        <w:rPr>
          <w:color w:val="000000"/>
          <w:szCs w:val="24"/>
          <w:lang w:eastAsia="ro-RO"/>
        </w:rPr>
        <w:t>c) принципы, порядок определения, утверждения и применения тарифов на дополнительные услуги.</w:t>
      </w:r>
    </w:p>
    <w:p w14:paraId="0B561D8C" w14:textId="77777777" w:rsidR="00D517A3" w:rsidRDefault="00D517A3" w:rsidP="00D517A3">
      <w:pPr>
        <w:ind w:firstLine="540"/>
        <w:jc w:val="both"/>
        <w:rPr>
          <w:color w:val="000000"/>
          <w:szCs w:val="24"/>
          <w:lang w:val="ro-RO" w:eastAsia="ro-RO"/>
        </w:rPr>
      </w:pPr>
      <w:r w:rsidRPr="00A9566D">
        <w:rPr>
          <w:color w:val="000000"/>
          <w:szCs w:val="24"/>
          <w:lang w:eastAsia="ro-RO"/>
        </w:rPr>
        <w:t>3. Настоящая Методология основана на следующих принципах регулирования:</w:t>
      </w:r>
    </w:p>
    <w:p w14:paraId="01B844D4" w14:textId="77777777" w:rsidR="00D517A3" w:rsidRDefault="00D517A3" w:rsidP="00D517A3">
      <w:pPr>
        <w:ind w:firstLine="540"/>
        <w:jc w:val="both"/>
        <w:rPr>
          <w:color w:val="000000"/>
          <w:szCs w:val="24"/>
          <w:lang w:val="ro-RO" w:eastAsia="ro-RO"/>
        </w:rPr>
      </w:pPr>
      <w:r w:rsidRPr="00A9566D">
        <w:rPr>
          <w:color w:val="000000"/>
          <w:szCs w:val="24"/>
          <w:lang w:eastAsia="ro-RO"/>
        </w:rPr>
        <w:t>a) оплата потребителями только необходимых и оправданных расходов на предоставление оператором запрошенных потребителями дополнительных услуг;</w:t>
      </w:r>
    </w:p>
    <w:p w14:paraId="153518A3" w14:textId="77777777" w:rsidR="00D517A3" w:rsidRDefault="00D517A3" w:rsidP="00D517A3">
      <w:pPr>
        <w:ind w:firstLine="540"/>
        <w:jc w:val="both"/>
        <w:rPr>
          <w:color w:val="000000"/>
          <w:szCs w:val="24"/>
          <w:lang w:val="ro-RO" w:eastAsia="ro-RO"/>
        </w:rPr>
      </w:pPr>
      <w:r w:rsidRPr="00A9566D">
        <w:rPr>
          <w:color w:val="000000"/>
          <w:szCs w:val="24"/>
          <w:lang w:eastAsia="ro-RO"/>
        </w:rPr>
        <w:t xml:space="preserve">b) покрытие необходимых и оправданных расходов операторов на предоставление дополнительных услуг; </w:t>
      </w:r>
    </w:p>
    <w:p w14:paraId="30FEF1B8" w14:textId="77777777" w:rsidR="00D517A3" w:rsidRDefault="00D517A3" w:rsidP="00D517A3">
      <w:pPr>
        <w:ind w:firstLine="540"/>
        <w:jc w:val="both"/>
        <w:rPr>
          <w:color w:val="000000"/>
          <w:szCs w:val="24"/>
          <w:lang w:val="ro-RO" w:eastAsia="ro-RO"/>
        </w:rPr>
      </w:pPr>
      <w:r w:rsidRPr="00A9566D">
        <w:rPr>
          <w:color w:val="000000"/>
          <w:szCs w:val="24"/>
          <w:lang w:eastAsia="ro-RO"/>
        </w:rPr>
        <w:t>c) осуществление оператором эффективной деятельности, позволяющей предоставлять потребителям качественные дополнительные услуги;</w:t>
      </w:r>
    </w:p>
    <w:p w14:paraId="3F8BFBC8" w14:textId="77777777" w:rsidR="00D517A3" w:rsidRDefault="00D517A3" w:rsidP="00D517A3">
      <w:pPr>
        <w:ind w:firstLine="540"/>
        <w:jc w:val="both"/>
        <w:rPr>
          <w:color w:val="000000"/>
          <w:szCs w:val="24"/>
          <w:lang w:val="ro-RO" w:eastAsia="ro-RO"/>
        </w:rPr>
      </w:pPr>
      <w:r w:rsidRPr="00A9566D">
        <w:rPr>
          <w:color w:val="000000"/>
          <w:szCs w:val="24"/>
          <w:lang w:eastAsia="ro-RO"/>
        </w:rPr>
        <w:t>d) обеспечение прозрачности в процессе регулирования тарифов на дополнительные услуги.</w:t>
      </w:r>
    </w:p>
    <w:p w14:paraId="7846FC9F" w14:textId="77777777" w:rsidR="00D517A3" w:rsidRDefault="00D517A3" w:rsidP="0009523B">
      <w:pPr>
        <w:ind w:firstLine="540"/>
        <w:jc w:val="center"/>
        <w:rPr>
          <w:b/>
          <w:bCs/>
          <w:color w:val="000000"/>
          <w:szCs w:val="24"/>
          <w:lang w:val="ro-RO" w:eastAsia="ro-RO"/>
        </w:rPr>
      </w:pPr>
      <w:r w:rsidRPr="00A9566D">
        <w:rPr>
          <w:b/>
          <w:bCs/>
          <w:color w:val="000000"/>
          <w:szCs w:val="24"/>
          <w:lang w:eastAsia="ro-RO"/>
        </w:rPr>
        <w:t>Часть 2</w:t>
      </w:r>
    </w:p>
    <w:p w14:paraId="56565F37" w14:textId="77777777" w:rsidR="00D517A3" w:rsidRDefault="00D517A3" w:rsidP="0009523B">
      <w:pPr>
        <w:ind w:firstLine="540"/>
        <w:jc w:val="center"/>
        <w:rPr>
          <w:b/>
          <w:bCs/>
          <w:color w:val="000000"/>
          <w:szCs w:val="24"/>
          <w:lang w:val="ro-RO" w:eastAsia="ro-RO"/>
        </w:rPr>
      </w:pPr>
      <w:r w:rsidRPr="00A9566D">
        <w:rPr>
          <w:b/>
          <w:bCs/>
          <w:color w:val="000000"/>
          <w:szCs w:val="24"/>
          <w:lang w:eastAsia="ro-RO"/>
        </w:rPr>
        <w:t>ОПИСАНИЕ РЕГУЛИРУЕМЫХ ТАРИФОВ НА</w:t>
      </w:r>
    </w:p>
    <w:p w14:paraId="4A8F99C5" w14:textId="77777777" w:rsidR="00D517A3" w:rsidRPr="00A9566D" w:rsidRDefault="00D517A3" w:rsidP="0009523B">
      <w:pPr>
        <w:ind w:firstLine="540"/>
        <w:jc w:val="center"/>
        <w:rPr>
          <w:color w:val="000000"/>
          <w:szCs w:val="24"/>
          <w:lang w:eastAsia="ro-RO"/>
        </w:rPr>
      </w:pPr>
      <w:r w:rsidRPr="00A9566D">
        <w:rPr>
          <w:b/>
          <w:bCs/>
          <w:color w:val="000000"/>
          <w:szCs w:val="24"/>
          <w:lang w:eastAsia="ro-RO"/>
        </w:rPr>
        <w:t>ПРЕДОСТАВЛЕНИЕ ДОПОЛНИТЕЛЬНЫХ УСЛУГ</w:t>
      </w:r>
    </w:p>
    <w:p w14:paraId="020AFDC7" w14:textId="77777777" w:rsidR="003E6E26" w:rsidRDefault="00D517A3" w:rsidP="00D517A3">
      <w:pPr>
        <w:ind w:firstLine="540"/>
        <w:jc w:val="both"/>
        <w:rPr>
          <w:color w:val="000000"/>
          <w:szCs w:val="24"/>
          <w:lang w:val="ro-RO" w:eastAsia="ro-RO"/>
        </w:rPr>
      </w:pPr>
      <w:r w:rsidRPr="00A9566D">
        <w:rPr>
          <w:b/>
          <w:bCs/>
          <w:color w:val="000000"/>
          <w:szCs w:val="24"/>
          <w:lang w:eastAsia="ro-RO"/>
        </w:rPr>
        <w:t>4.</w:t>
      </w:r>
      <w:r w:rsidRPr="00A9566D">
        <w:rPr>
          <w:color w:val="000000"/>
          <w:szCs w:val="24"/>
          <w:lang w:eastAsia="ro-RO"/>
        </w:rPr>
        <w:t xml:space="preserve"> Тариф на предоставление дополнительной услуги представляет собой сумму необходимых и оправданных расходов, понесенных оператором для выполнения всех операций, связанных с предоставлением дополнительной услуги, выездом персонала оператора на место предоставления дополнительной услуги, использованием в процессе предоставления дополнительной услуги необходимых материалов, транспортных средств, машин и механизмов, выполнением персоналом оператора необходимых работ по предоставлению дополнительной услуги, и составлением, по случаю, акта предоставления запрошенной потребителем дополнительной услуги. </w:t>
      </w:r>
    </w:p>
    <w:p w14:paraId="7AB65B49" w14:textId="77777777" w:rsidR="003E6E26" w:rsidRDefault="00D517A3" w:rsidP="00D517A3">
      <w:pPr>
        <w:ind w:firstLine="540"/>
        <w:jc w:val="both"/>
        <w:rPr>
          <w:color w:val="000000"/>
          <w:szCs w:val="24"/>
          <w:lang w:val="ro-RO" w:eastAsia="ro-RO"/>
        </w:rPr>
      </w:pPr>
      <w:r w:rsidRPr="00A9566D">
        <w:rPr>
          <w:b/>
          <w:bCs/>
          <w:color w:val="000000"/>
          <w:szCs w:val="24"/>
          <w:lang w:eastAsia="ro-RO"/>
        </w:rPr>
        <w:t>5.</w:t>
      </w:r>
      <w:r w:rsidRPr="00A9566D">
        <w:rPr>
          <w:color w:val="000000"/>
          <w:szCs w:val="24"/>
          <w:lang w:eastAsia="ro-RO"/>
        </w:rPr>
        <w:t xml:space="preserve"> Настоящая Методология предусматривает регулирование тарифов на дополнительные услуги, оказываемые потребителям только оператором, предоставляющим публичную услугу водоснабжения и канализации, к публичным сетям которого подключены внутренние установки водоснабжения и канализации потребителя. </w:t>
      </w:r>
    </w:p>
    <w:p w14:paraId="40D8EEDE" w14:textId="77777777" w:rsidR="003E6E26" w:rsidRDefault="00D517A3" w:rsidP="00D517A3">
      <w:pPr>
        <w:ind w:firstLine="540"/>
        <w:jc w:val="both"/>
        <w:rPr>
          <w:color w:val="000000"/>
          <w:szCs w:val="24"/>
          <w:lang w:val="ro-RO" w:eastAsia="ro-RO"/>
        </w:rPr>
      </w:pPr>
      <w:r w:rsidRPr="00A9566D">
        <w:rPr>
          <w:b/>
          <w:bCs/>
          <w:color w:val="000000"/>
          <w:szCs w:val="24"/>
          <w:lang w:eastAsia="ro-RO"/>
        </w:rPr>
        <w:t>6.</w:t>
      </w:r>
      <w:r w:rsidRPr="00A9566D">
        <w:rPr>
          <w:color w:val="000000"/>
          <w:szCs w:val="24"/>
          <w:lang w:eastAsia="ro-RO"/>
        </w:rPr>
        <w:t xml:space="preserve"> Оператор предоставляет потребителям следующие категории дополнительных услуг: </w:t>
      </w:r>
    </w:p>
    <w:p w14:paraId="5D50820E" w14:textId="48803782" w:rsidR="00FF2892" w:rsidRPr="003A65A6" w:rsidRDefault="003A65A6" w:rsidP="00D517A3">
      <w:pPr>
        <w:ind w:firstLine="540"/>
        <w:jc w:val="both"/>
        <w:rPr>
          <w:rStyle w:val="Accentuat"/>
          <w:color w:val="FF0000"/>
          <w:szCs w:val="24"/>
          <w:shd w:val="clear" w:color="auto" w:fill="FFFFFF"/>
          <w:lang w:val="en-US"/>
        </w:rPr>
      </w:pPr>
      <w:r w:rsidRPr="003A65A6">
        <w:rPr>
          <w:rStyle w:val="Accentuat"/>
          <w:i w:val="0"/>
          <w:iCs w:val="0"/>
          <w:szCs w:val="24"/>
          <w:shd w:val="clear" w:color="auto" w:fill="FFFFFF"/>
          <w:lang w:val="ro-MD"/>
        </w:rPr>
        <w:t>1</w:t>
      </w:r>
      <w:r w:rsidR="00FF2892" w:rsidRPr="003A65A6">
        <w:rPr>
          <w:rStyle w:val="Accentuat"/>
          <w:i w:val="0"/>
          <w:iCs w:val="0"/>
          <w:szCs w:val="24"/>
          <w:shd w:val="clear" w:color="auto" w:fill="FFFFFF"/>
        </w:rPr>
        <w:t>)</w:t>
      </w:r>
      <w:r w:rsidR="00FF2892" w:rsidRPr="003A65A6">
        <w:rPr>
          <w:rStyle w:val="Accentuat"/>
          <w:szCs w:val="24"/>
          <w:shd w:val="clear" w:color="auto" w:fill="FFFFFF"/>
        </w:rPr>
        <w:t xml:space="preserve"> </w:t>
      </w:r>
      <w:r>
        <w:rPr>
          <w:rStyle w:val="Accentuat"/>
          <w:color w:val="FF0000"/>
          <w:szCs w:val="24"/>
          <w:shd w:val="clear" w:color="auto" w:fill="FFFFFF"/>
          <w:lang w:val="en-US"/>
        </w:rPr>
        <w:t xml:space="preserve">- </w:t>
      </w:r>
      <w:r w:rsidR="00FF2892" w:rsidRPr="00D504BD">
        <w:rPr>
          <w:rStyle w:val="Accentuat"/>
          <w:color w:val="FF0000"/>
          <w:szCs w:val="24"/>
          <w:shd w:val="clear" w:color="auto" w:fill="FFFFFF"/>
        </w:rPr>
        <w:t>утратил силу</w:t>
      </w:r>
      <w:r>
        <w:rPr>
          <w:rStyle w:val="Accentuat"/>
          <w:color w:val="FF0000"/>
          <w:szCs w:val="24"/>
          <w:shd w:val="clear" w:color="auto" w:fill="FFFFFF"/>
          <w:lang w:val="en-US"/>
        </w:rPr>
        <w:t>;</w:t>
      </w:r>
    </w:p>
    <w:p w14:paraId="749A30E5" w14:textId="77777777" w:rsidR="003E6E26" w:rsidRDefault="00D517A3" w:rsidP="00D517A3">
      <w:pPr>
        <w:ind w:firstLine="540"/>
        <w:jc w:val="both"/>
        <w:rPr>
          <w:color w:val="000000"/>
          <w:szCs w:val="24"/>
          <w:lang w:val="ro-RO" w:eastAsia="ro-RO"/>
        </w:rPr>
      </w:pPr>
      <w:r w:rsidRPr="00A9566D">
        <w:rPr>
          <w:color w:val="000000"/>
          <w:szCs w:val="24"/>
          <w:lang w:eastAsia="ro-RO"/>
        </w:rPr>
        <w:lastRenderedPageBreak/>
        <w:t>2) подключение внутренних установок водоснабжения потребителей к публичной сети водоснабжения;</w:t>
      </w:r>
    </w:p>
    <w:p w14:paraId="5A52AAEA" w14:textId="77777777" w:rsidR="003E6E26" w:rsidRDefault="00D517A3" w:rsidP="00D517A3">
      <w:pPr>
        <w:ind w:firstLine="540"/>
        <w:jc w:val="both"/>
        <w:rPr>
          <w:color w:val="000000"/>
          <w:szCs w:val="24"/>
          <w:lang w:val="ro-RO" w:eastAsia="ro-RO"/>
        </w:rPr>
      </w:pPr>
      <w:r w:rsidRPr="00A9566D">
        <w:rPr>
          <w:color w:val="000000"/>
          <w:szCs w:val="24"/>
          <w:lang w:eastAsia="ro-RO"/>
        </w:rPr>
        <w:t xml:space="preserve">3) присоединение внутренних канализационных установок потребителей к публичной канализационной сети; </w:t>
      </w:r>
    </w:p>
    <w:p w14:paraId="3073B83D" w14:textId="77777777" w:rsidR="003E6E26" w:rsidRDefault="00D517A3" w:rsidP="00D517A3">
      <w:pPr>
        <w:ind w:firstLine="540"/>
        <w:jc w:val="both"/>
        <w:rPr>
          <w:color w:val="000000"/>
          <w:szCs w:val="24"/>
          <w:lang w:val="ro-RO" w:eastAsia="ro-RO"/>
        </w:rPr>
      </w:pPr>
      <w:r w:rsidRPr="00A9566D">
        <w:rPr>
          <w:color w:val="000000"/>
          <w:szCs w:val="24"/>
          <w:lang w:eastAsia="ro-RO"/>
        </w:rPr>
        <w:t>4) подключение к публичной сети водоснабжения, в случае обеспечения потребителями выполнения водопроводных вводов;</w:t>
      </w:r>
    </w:p>
    <w:p w14:paraId="626FBED8" w14:textId="77777777" w:rsidR="003E6E26" w:rsidRDefault="00D517A3" w:rsidP="00D517A3">
      <w:pPr>
        <w:ind w:firstLine="540"/>
        <w:jc w:val="both"/>
        <w:rPr>
          <w:color w:val="000000"/>
          <w:szCs w:val="24"/>
          <w:lang w:val="ro-RO" w:eastAsia="ro-RO"/>
        </w:rPr>
      </w:pPr>
      <w:r w:rsidRPr="00A9566D">
        <w:rPr>
          <w:color w:val="000000"/>
          <w:szCs w:val="24"/>
          <w:lang w:eastAsia="ro-RO"/>
        </w:rPr>
        <w:t>5) присоединение к публичной канализационной сети, в случае обеспечения потребителями выполнения канализационных выпусков;</w:t>
      </w:r>
    </w:p>
    <w:p w14:paraId="73F957A1" w14:textId="77777777" w:rsidR="003E6E26" w:rsidRDefault="00D517A3" w:rsidP="00D517A3">
      <w:pPr>
        <w:ind w:firstLine="540"/>
        <w:jc w:val="both"/>
        <w:rPr>
          <w:color w:val="000000"/>
          <w:szCs w:val="24"/>
          <w:lang w:val="ro-RO" w:eastAsia="ro-RO"/>
        </w:rPr>
      </w:pPr>
      <w:r w:rsidRPr="00A9566D">
        <w:rPr>
          <w:color w:val="000000"/>
          <w:szCs w:val="24"/>
          <w:lang w:eastAsia="ro-RO"/>
        </w:rPr>
        <w:t>6) повторное подключение к публичной сети водоснабжения внутренних установок водоснабжения потребителя, отключенных ранее оператором из-за нарушений потребителем норм эксплуатации и/или условий договора;</w:t>
      </w:r>
    </w:p>
    <w:p w14:paraId="3FA3C2A9" w14:textId="77777777" w:rsidR="003E6E26" w:rsidRDefault="00D517A3" w:rsidP="00D517A3">
      <w:pPr>
        <w:ind w:firstLine="540"/>
        <w:jc w:val="both"/>
        <w:rPr>
          <w:color w:val="000000"/>
          <w:szCs w:val="24"/>
          <w:lang w:val="ro-RO" w:eastAsia="ro-RO"/>
        </w:rPr>
      </w:pPr>
      <w:r w:rsidRPr="00A9566D">
        <w:rPr>
          <w:color w:val="000000"/>
          <w:szCs w:val="24"/>
          <w:lang w:eastAsia="ro-RO"/>
        </w:rPr>
        <w:t>7) повторное подключение к публичной канализационной сети внутренних канализационных установок потребителей, отключенных ранее оператором из-за нарушений потребителями норм эксплуатации и/или условий договора;</w:t>
      </w:r>
    </w:p>
    <w:p w14:paraId="086F9AF3" w14:textId="77777777" w:rsidR="003E6E26" w:rsidRDefault="00D517A3" w:rsidP="00D517A3">
      <w:pPr>
        <w:ind w:firstLine="540"/>
        <w:jc w:val="both"/>
        <w:rPr>
          <w:color w:val="000000"/>
          <w:szCs w:val="24"/>
          <w:lang w:val="ro-RO" w:eastAsia="ro-RO"/>
        </w:rPr>
      </w:pPr>
      <w:r w:rsidRPr="00A9566D">
        <w:rPr>
          <w:color w:val="000000"/>
          <w:szCs w:val="24"/>
          <w:lang w:eastAsia="ro-RO"/>
        </w:rPr>
        <w:t>8) отключение от публичной сети водоснабжения внутренних установок водоснабжения, по требованию потребителя, за исключением случаев расторжения договора о предоставлении публичной услуги водоснабжения;</w:t>
      </w:r>
    </w:p>
    <w:p w14:paraId="3C980FAE" w14:textId="77777777" w:rsidR="003E6E26" w:rsidRDefault="00D517A3" w:rsidP="00D517A3">
      <w:pPr>
        <w:ind w:firstLine="540"/>
        <w:jc w:val="both"/>
        <w:rPr>
          <w:color w:val="000000"/>
          <w:szCs w:val="24"/>
          <w:lang w:val="ro-RO" w:eastAsia="ro-RO"/>
        </w:rPr>
      </w:pPr>
      <w:r w:rsidRPr="00A9566D">
        <w:rPr>
          <w:color w:val="000000"/>
          <w:szCs w:val="24"/>
          <w:lang w:eastAsia="ro-RO"/>
        </w:rPr>
        <w:t>9) отключение от публичной канализационной сети внутренних канализационных установок, по требованию потребителя, за исключением случаев расторжения договора о предоставлении публичной услуги канализации;</w:t>
      </w:r>
    </w:p>
    <w:p w14:paraId="309E50EA" w14:textId="77777777" w:rsidR="003E6E26" w:rsidRDefault="00D517A3" w:rsidP="00D517A3">
      <w:pPr>
        <w:ind w:firstLine="540"/>
        <w:jc w:val="both"/>
        <w:rPr>
          <w:color w:val="000000"/>
          <w:szCs w:val="24"/>
          <w:lang w:val="ro-RO" w:eastAsia="ro-RO"/>
        </w:rPr>
      </w:pPr>
      <w:r w:rsidRPr="00A9566D">
        <w:rPr>
          <w:color w:val="000000"/>
          <w:szCs w:val="24"/>
          <w:lang w:eastAsia="ro-RO"/>
        </w:rPr>
        <w:t>10)</w:t>
      </w:r>
      <w:r w:rsidR="003E6E26">
        <w:rPr>
          <w:color w:val="000000"/>
          <w:szCs w:val="24"/>
          <w:lang w:val="ro-RO" w:eastAsia="ro-RO"/>
        </w:rPr>
        <w:t xml:space="preserve"> </w:t>
      </w:r>
      <w:r w:rsidRPr="00A9566D">
        <w:rPr>
          <w:color w:val="000000"/>
          <w:szCs w:val="24"/>
          <w:lang w:eastAsia="ro-RO"/>
        </w:rPr>
        <w:t>повторное подключение к публичной сети водоснабжения внутренних установок водоснабжения, отключенных ранее по запросу потребителя;</w:t>
      </w:r>
    </w:p>
    <w:p w14:paraId="4492FE85" w14:textId="77777777" w:rsidR="003E6E26" w:rsidRDefault="00D517A3" w:rsidP="00D517A3">
      <w:pPr>
        <w:ind w:firstLine="540"/>
        <w:jc w:val="both"/>
        <w:rPr>
          <w:color w:val="000000"/>
          <w:szCs w:val="24"/>
          <w:lang w:val="ro-RO" w:eastAsia="ro-RO"/>
        </w:rPr>
      </w:pPr>
      <w:r w:rsidRPr="00A9566D">
        <w:rPr>
          <w:color w:val="000000"/>
          <w:szCs w:val="24"/>
          <w:lang w:eastAsia="ro-RO"/>
        </w:rPr>
        <w:t>11) повторное подключение к публичной канализационной сети внутренних канализационных установок, отключенных ранее по запросу потребителя;</w:t>
      </w:r>
    </w:p>
    <w:p w14:paraId="563B022A" w14:textId="77777777" w:rsidR="003E6E26" w:rsidRDefault="00D517A3" w:rsidP="00D517A3">
      <w:pPr>
        <w:ind w:firstLine="540"/>
        <w:jc w:val="both"/>
        <w:rPr>
          <w:color w:val="000000"/>
          <w:szCs w:val="24"/>
          <w:lang w:val="ro-RO" w:eastAsia="ro-RO"/>
        </w:rPr>
      </w:pPr>
      <w:r w:rsidRPr="00A9566D">
        <w:rPr>
          <w:color w:val="000000"/>
          <w:szCs w:val="24"/>
          <w:lang w:eastAsia="ro-RO"/>
        </w:rPr>
        <w:t>12) установка и опломбирование водомера, по запрос потребителя;</w:t>
      </w:r>
    </w:p>
    <w:p w14:paraId="30CEFAE5" w14:textId="77777777" w:rsidR="003E6E26" w:rsidRDefault="00D517A3" w:rsidP="00D517A3">
      <w:pPr>
        <w:ind w:firstLine="540"/>
        <w:jc w:val="both"/>
        <w:rPr>
          <w:color w:val="000000"/>
          <w:szCs w:val="24"/>
          <w:lang w:val="ro-RO" w:eastAsia="ro-RO"/>
        </w:rPr>
      </w:pPr>
      <w:r w:rsidRPr="00A9566D">
        <w:rPr>
          <w:color w:val="000000"/>
          <w:szCs w:val="24"/>
          <w:lang w:eastAsia="ro-RO"/>
        </w:rPr>
        <w:t>13) демонтаж, повторная установка и опломбирование водомера по запросу потребителя;</w:t>
      </w:r>
    </w:p>
    <w:p w14:paraId="0F7C03C7" w14:textId="77777777" w:rsidR="003E6E26" w:rsidRDefault="00D517A3" w:rsidP="00D517A3">
      <w:pPr>
        <w:ind w:firstLine="540"/>
        <w:jc w:val="both"/>
        <w:rPr>
          <w:color w:val="000000"/>
          <w:szCs w:val="24"/>
          <w:lang w:val="ro-RO" w:eastAsia="ro-RO"/>
        </w:rPr>
      </w:pPr>
      <w:r w:rsidRPr="00A9566D">
        <w:rPr>
          <w:color w:val="000000"/>
          <w:szCs w:val="24"/>
          <w:lang w:eastAsia="ro-RO"/>
        </w:rPr>
        <w:t>14) демонтаж, экспертная метрологическая проверка, повторная установка и опломбирование водомера в случае, когда потребитель обратился за проведением экспертной метрологической проверки, но в результате проверки установлено, что водомер соответствует нормам;</w:t>
      </w:r>
    </w:p>
    <w:p w14:paraId="23A9A1F1" w14:textId="77777777" w:rsidR="003E6E26" w:rsidRDefault="00D517A3" w:rsidP="00D517A3">
      <w:pPr>
        <w:ind w:firstLine="540"/>
        <w:jc w:val="both"/>
        <w:rPr>
          <w:color w:val="000000"/>
          <w:szCs w:val="24"/>
          <w:lang w:val="ro-RO" w:eastAsia="ro-RO"/>
        </w:rPr>
      </w:pPr>
      <w:r w:rsidRPr="00A9566D">
        <w:rPr>
          <w:color w:val="000000"/>
          <w:szCs w:val="24"/>
          <w:lang w:eastAsia="ro-RO"/>
        </w:rPr>
        <w:t>15) демонтаж, ремонт, метрологическая проверка, повторная установка и опломбирование водомера в случае его повреждения по вине потребителя;</w:t>
      </w:r>
    </w:p>
    <w:p w14:paraId="3DB65A51" w14:textId="77777777" w:rsidR="003E6E26" w:rsidRDefault="00D517A3" w:rsidP="00D517A3">
      <w:pPr>
        <w:ind w:firstLine="540"/>
        <w:jc w:val="both"/>
        <w:rPr>
          <w:color w:val="000000"/>
          <w:szCs w:val="24"/>
          <w:lang w:val="ro-RO" w:eastAsia="ro-RO"/>
        </w:rPr>
      </w:pPr>
      <w:r w:rsidRPr="00A9566D">
        <w:rPr>
          <w:color w:val="000000"/>
          <w:szCs w:val="24"/>
          <w:lang w:eastAsia="ro-RO"/>
        </w:rPr>
        <w:t xml:space="preserve">16) демонтаж водомера, поврежденного по вине потребителя, и установка другого водомера в случае невозможности ремонта поврежденного водомера; </w:t>
      </w:r>
    </w:p>
    <w:p w14:paraId="17B39F02" w14:textId="77777777" w:rsidR="003E6E26" w:rsidRDefault="00D517A3" w:rsidP="00D517A3">
      <w:pPr>
        <w:ind w:firstLine="540"/>
        <w:jc w:val="both"/>
        <w:rPr>
          <w:color w:val="000000"/>
          <w:szCs w:val="24"/>
          <w:lang w:val="ro-RO" w:eastAsia="ro-RO"/>
        </w:rPr>
      </w:pPr>
      <w:r w:rsidRPr="00A9566D">
        <w:rPr>
          <w:color w:val="000000"/>
          <w:szCs w:val="24"/>
          <w:lang w:eastAsia="ro-RO"/>
        </w:rPr>
        <w:t>17) опломбирование водомера, по запросу потребителя, в случае нарушения потребителем поставленной оператором пломбы;</w:t>
      </w:r>
    </w:p>
    <w:p w14:paraId="60E7D170" w14:textId="77777777" w:rsidR="003E6E26" w:rsidRDefault="00D517A3" w:rsidP="00D517A3">
      <w:pPr>
        <w:ind w:firstLine="540"/>
        <w:jc w:val="both"/>
        <w:rPr>
          <w:color w:val="000000"/>
          <w:szCs w:val="24"/>
          <w:lang w:val="ro-RO" w:eastAsia="ro-RO"/>
        </w:rPr>
      </w:pPr>
      <w:r w:rsidRPr="00A9566D">
        <w:rPr>
          <w:color w:val="000000"/>
          <w:szCs w:val="24"/>
          <w:lang w:eastAsia="ro-RO"/>
        </w:rPr>
        <w:t>18) выдача, по запросу потребителя, из архива оператора копий актов и проекта, представленных потребителем оператору.</w:t>
      </w:r>
    </w:p>
    <w:p w14:paraId="385A9AFE" w14:textId="77777777" w:rsidR="003E6E26" w:rsidRDefault="00D517A3" w:rsidP="00D517A3">
      <w:pPr>
        <w:ind w:firstLine="540"/>
        <w:jc w:val="both"/>
        <w:rPr>
          <w:color w:val="000000"/>
          <w:szCs w:val="24"/>
          <w:lang w:val="ro-RO" w:eastAsia="ro-RO"/>
        </w:rPr>
      </w:pPr>
      <w:r w:rsidRPr="00A9566D">
        <w:rPr>
          <w:b/>
          <w:bCs/>
          <w:color w:val="000000"/>
          <w:szCs w:val="24"/>
          <w:lang w:eastAsia="ro-RO"/>
        </w:rPr>
        <w:t xml:space="preserve">7. </w:t>
      </w:r>
      <w:r w:rsidRPr="00A9566D">
        <w:rPr>
          <w:color w:val="000000"/>
          <w:szCs w:val="24"/>
          <w:lang w:eastAsia="ro-RO"/>
        </w:rPr>
        <w:t>Согласно настоящей Методологии определяются, утверждаются и применяются следующие тарифы на дополнительные услуги, предоставляемые операторами потребителям:</w:t>
      </w:r>
    </w:p>
    <w:p w14:paraId="4911ACD1" w14:textId="77777777" w:rsidR="003A65A6" w:rsidRPr="003A65A6" w:rsidRDefault="003A65A6" w:rsidP="003A65A6">
      <w:pPr>
        <w:ind w:firstLine="540"/>
        <w:jc w:val="both"/>
        <w:rPr>
          <w:rStyle w:val="Accentuat"/>
          <w:color w:val="FF0000"/>
          <w:szCs w:val="24"/>
          <w:shd w:val="clear" w:color="auto" w:fill="FFFFFF"/>
        </w:rPr>
      </w:pPr>
      <w:r w:rsidRPr="003A65A6">
        <w:rPr>
          <w:rStyle w:val="Accentuat"/>
          <w:i w:val="0"/>
          <w:iCs w:val="0"/>
          <w:szCs w:val="24"/>
          <w:shd w:val="clear" w:color="auto" w:fill="FFFFFF"/>
          <w:lang w:val="ro-MD"/>
        </w:rPr>
        <w:t>1</w:t>
      </w:r>
      <w:r w:rsidRPr="003A65A6">
        <w:rPr>
          <w:rStyle w:val="Accentuat"/>
          <w:i w:val="0"/>
          <w:iCs w:val="0"/>
          <w:szCs w:val="24"/>
          <w:shd w:val="clear" w:color="auto" w:fill="FFFFFF"/>
        </w:rPr>
        <w:t>)</w:t>
      </w:r>
      <w:r w:rsidRPr="003A65A6">
        <w:rPr>
          <w:rStyle w:val="Accentuat"/>
          <w:szCs w:val="24"/>
          <w:shd w:val="clear" w:color="auto" w:fill="FFFFFF"/>
        </w:rPr>
        <w:t xml:space="preserve"> </w:t>
      </w:r>
      <w:r w:rsidRPr="003A65A6">
        <w:rPr>
          <w:rStyle w:val="Accentuat"/>
          <w:color w:val="FF0000"/>
          <w:szCs w:val="24"/>
          <w:shd w:val="clear" w:color="auto" w:fill="FFFFFF"/>
        </w:rPr>
        <w:t xml:space="preserve">- </w:t>
      </w:r>
      <w:r w:rsidRPr="00D504BD">
        <w:rPr>
          <w:rStyle w:val="Accentuat"/>
          <w:color w:val="FF0000"/>
          <w:szCs w:val="24"/>
          <w:shd w:val="clear" w:color="auto" w:fill="FFFFFF"/>
        </w:rPr>
        <w:t>утратил силу</w:t>
      </w:r>
      <w:r w:rsidRPr="003A65A6">
        <w:rPr>
          <w:rStyle w:val="Accentuat"/>
          <w:color w:val="FF0000"/>
          <w:szCs w:val="24"/>
          <w:shd w:val="clear" w:color="auto" w:fill="FFFFFF"/>
        </w:rPr>
        <w:t>;</w:t>
      </w:r>
    </w:p>
    <w:p w14:paraId="11B43225" w14:textId="77777777" w:rsidR="003E6E26" w:rsidRDefault="00D517A3" w:rsidP="00D517A3">
      <w:pPr>
        <w:ind w:firstLine="540"/>
        <w:jc w:val="both"/>
        <w:rPr>
          <w:color w:val="000000"/>
          <w:szCs w:val="24"/>
          <w:lang w:val="ro-RO" w:eastAsia="ro-RO"/>
        </w:rPr>
      </w:pPr>
      <w:r w:rsidRPr="00A9566D">
        <w:rPr>
          <w:color w:val="000000"/>
          <w:szCs w:val="24"/>
          <w:lang w:eastAsia="ro-RO"/>
        </w:rPr>
        <w:t>2) тарифы на подключение внутренних установок водоснабжения потребителей к публичной сети водоснабжения;</w:t>
      </w:r>
    </w:p>
    <w:p w14:paraId="48F47043" w14:textId="77777777" w:rsidR="003E6E26" w:rsidRDefault="00D517A3" w:rsidP="00D517A3">
      <w:pPr>
        <w:ind w:firstLine="540"/>
        <w:jc w:val="both"/>
        <w:rPr>
          <w:color w:val="000000"/>
          <w:szCs w:val="24"/>
          <w:lang w:val="ro-RO" w:eastAsia="ro-RO"/>
        </w:rPr>
      </w:pPr>
      <w:r w:rsidRPr="00A9566D">
        <w:rPr>
          <w:color w:val="000000"/>
          <w:szCs w:val="24"/>
          <w:lang w:eastAsia="ro-RO"/>
        </w:rPr>
        <w:t xml:space="preserve">3) тарифы на присоединение внутренних канализационных установок потребителей к публичной канализационной сети; </w:t>
      </w:r>
    </w:p>
    <w:p w14:paraId="6483845E" w14:textId="77777777" w:rsidR="003E6E26" w:rsidRDefault="00D517A3" w:rsidP="00D517A3">
      <w:pPr>
        <w:ind w:firstLine="540"/>
        <w:jc w:val="both"/>
        <w:rPr>
          <w:color w:val="000000"/>
          <w:szCs w:val="24"/>
          <w:lang w:val="ro-RO" w:eastAsia="ro-RO"/>
        </w:rPr>
      </w:pPr>
      <w:r w:rsidRPr="00A9566D">
        <w:rPr>
          <w:color w:val="000000"/>
          <w:szCs w:val="24"/>
          <w:lang w:eastAsia="ro-RO"/>
        </w:rPr>
        <w:t>4) тарифы на подключение к публичной сети водоснабжения, в случае обеспечения потребителями выполнения водопроводных вводов;</w:t>
      </w:r>
    </w:p>
    <w:p w14:paraId="2479F5AC" w14:textId="77777777" w:rsidR="003E6E26" w:rsidRDefault="00D517A3" w:rsidP="00D517A3">
      <w:pPr>
        <w:ind w:firstLine="540"/>
        <w:jc w:val="both"/>
        <w:rPr>
          <w:color w:val="000000"/>
          <w:szCs w:val="24"/>
          <w:lang w:val="ro-RO" w:eastAsia="ro-RO"/>
        </w:rPr>
      </w:pPr>
      <w:r w:rsidRPr="00A9566D">
        <w:rPr>
          <w:color w:val="000000"/>
          <w:szCs w:val="24"/>
          <w:lang w:eastAsia="ro-RO"/>
        </w:rPr>
        <w:t>5) тарифы на присоединение к публичной канализационной сети, в случае обеспечения потребителями выполнения канализационных выпусков;</w:t>
      </w:r>
    </w:p>
    <w:p w14:paraId="75D2940F" w14:textId="77777777" w:rsidR="003E6E26" w:rsidRDefault="00D517A3" w:rsidP="00D517A3">
      <w:pPr>
        <w:ind w:firstLine="540"/>
        <w:jc w:val="both"/>
        <w:rPr>
          <w:color w:val="000000"/>
          <w:szCs w:val="24"/>
          <w:lang w:val="ro-RO" w:eastAsia="ro-RO"/>
        </w:rPr>
      </w:pPr>
      <w:r w:rsidRPr="00A9566D">
        <w:rPr>
          <w:color w:val="000000"/>
          <w:szCs w:val="24"/>
          <w:lang w:eastAsia="ro-RO"/>
        </w:rPr>
        <w:lastRenderedPageBreak/>
        <w:t>6) тарифы на повторное подключение к публичной сети водоснабжения внутренних установок водоснабжения потребителя, отключенных ранее оператором из-за нарушений потребителем норм эксплуатации и/или условий договора;</w:t>
      </w:r>
    </w:p>
    <w:p w14:paraId="2A86F5B7" w14:textId="77777777" w:rsidR="003E6E26" w:rsidRDefault="00D517A3" w:rsidP="00D517A3">
      <w:pPr>
        <w:ind w:firstLine="540"/>
        <w:jc w:val="both"/>
        <w:rPr>
          <w:color w:val="000000"/>
          <w:szCs w:val="24"/>
          <w:lang w:val="ro-RO" w:eastAsia="ro-RO"/>
        </w:rPr>
      </w:pPr>
      <w:r w:rsidRPr="00A9566D">
        <w:rPr>
          <w:color w:val="000000"/>
          <w:szCs w:val="24"/>
          <w:lang w:eastAsia="ro-RO"/>
        </w:rPr>
        <w:t>7) тарифы на повторное подключение к публичной канализационной сети внутренних канализационных установок потребителей, отключенных ранее оператором из-за нарушений потребителями норм эксплуатации и/или условий договора;</w:t>
      </w:r>
    </w:p>
    <w:p w14:paraId="168D4779" w14:textId="77777777" w:rsidR="003E6E26" w:rsidRDefault="00D517A3" w:rsidP="00D517A3">
      <w:pPr>
        <w:ind w:firstLine="540"/>
        <w:jc w:val="both"/>
        <w:rPr>
          <w:color w:val="000000"/>
          <w:szCs w:val="24"/>
          <w:lang w:val="ro-RO" w:eastAsia="ro-RO"/>
        </w:rPr>
      </w:pPr>
      <w:r w:rsidRPr="00A9566D">
        <w:rPr>
          <w:color w:val="000000"/>
          <w:szCs w:val="24"/>
          <w:lang w:eastAsia="ro-RO"/>
        </w:rPr>
        <w:t>8) тарифы на отключение от публичной сети водоснабжения внутренних установок водоснабжения, по запросу потребителя, за исключением случаев расторжения договоров о предоставлении публичной услуги водоснабжения;</w:t>
      </w:r>
    </w:p>
    <w:p w14:paraId="44FBA634" w14:textId="77777777" w:rsidR="003E6E26" w:rsidRDefault="00D517A3" w:rsidP="00D517A3">
      <w:pPr>
        <w:ind w:firstLine="540"/>
        <w:jc w:val="both"/>
        <w:rPr>
          <w:color w:val="000000"/>
          <w:szCs w:val="24"/>
          <w:lang w:val="ro-RO" w:eastAsia="ro-RO"/>
        </w:rPr>
      </w:pPr>
      <w:r w:rsidRPr="00A9566D">
        <w:rPr>
          <w:color w:val="000000"/>
          <w:szCs w:val="24"/>
          <w:lang w:eastAsia="ro-RO"/>
        </w:rPr>
        <w:t>9) тарифы на отключение от публичной канализационной сети внутренних канализационных установок, по запросу потребителя, за исключением случаев расторжения договоров о предоставлении публичной услуги канализации;</w:t>
      </w:r>
    </w:p>
    <w:p w14:paraId="0523EA0B" w14:textId="77777777" w:rsidR="003E6E26" w:rsidRDefault="00D517A3" w:rsidP="00D517A3">
      <w:pPr>
        <w:ind w:firstLine="540"/>
        <w:jc w:val="both"/>
        <w:rPr>
          <w:color w:val="000000"/>
          <w:szCs w:val="24"/>
          <w:lang w:val="ro-RO" w:eastAsia="ro-RO"/>
        </w:rPr>
      </w:pPr>
      <w:r w:rsidRPr="00A9566D">
        <w:rPr>
          <w:color w:val="000000"/>
          <w:szCs w:val="24"/>
          <w:lang w:eastAsia="ro-RO"/>
        </w:rPr>
        <w:t>10) тарифы на повторное подключение к публичной сети водоснабжения внутренних установок водоснабжения, отключенных ранее по запросу потребителя;</w:t>
      </w:r>
    </w:p>
    <w:p w14:paraId="4DD6509B" w14:textId="77777777" w:rsidR="003E6E26" w:rsidRDefault="00D517A3" w:rsidP="00D517A3">
      <w:pPr>
        <w:ind w:firstLine="540"/>
        <w:jc w:val="both"/>
        <w:rPr>
          <w:color w:val="000000"/>
          <w:szCs w:val="24"/>
          <w:lang w:val="ro-RO" w:eastAsia="ro-RO"/>
        </w:rPr>
      </w:pPr>
      <w:r w:rsidRPr="00A9566D">
        <w:rPr>
          <w:color w:val="000000"/>
          <w:szCs w:val="24"/>
          <w:lang w:eastAsia="ro-RO"/>
        </w:rPr>
        <w:t>11) тарифы на повторное подключение к публичной канализационной сети внутренних канализационных установок, отключенных ранее по запросу потребителя;</w:t>
      </w:r>
    </w:p>
    <w:p w14:paraId="31DF3562" w14:textId="77777777" w:rsidR="003E6E26" w:rsidRDefault="00D517A3" w:rsidP="00D517A3">
      <w:pPr>
        <w:ind w:firstLine="540"/>
        <w:jc w:val="both"/>
        <w:rPr>
          <w:color w:val="000000"/>
          <w:szCs w:val="24"/>
          <w:lang w:val="ro-RO" w:eastAsia="ro-RO"/>
        </w:rPr>
      </w:pPr>
      <w:r w:rsidRPr="00A9566D">
        <w:rPr>
          <w:color w:val="000000"/>
          <w:szCs w:val="24"/>
          <w:lang w:eastAsia="ro-RO"/>
        </w:rPr>
        <w:t>12) тарифы на установку и опломбирование водомера, по запрос потребителя;</w:t>
      </w:r>
    </w:p>
    <w:p w14:paraId="5B0FB9BB" w14:textId="77777777" w:rsidR="003E6E26" w:rsidRDefault="00D517A3" w:rsidP="00D517A3">
      <w:pPr>
        <w:ind w:firstLine="540"/>
        <w:jc w:val="both"/>
        <w:rPr>
          <w:color w:val="000000"/>
          <w:szCs w:val="24"/>
          <w:lang w:val="ro-RO" w:eastAsia="ro-RO"/>
        </w:rPr>
      </w:pPr>
      <w:r w:rsidRPr="00A9566D">
        <w:rPr>
          <w:color w:val="000000"/>
          <w:szCs w:val="24"/>
          <w:lang w:eastAsia="ro-RO"/>
        </w:rPr>
        <w:t>13) тарифы на демонтаж, повторную установку и опломбирование водомера по запросу потребителя;</w:t>
      </w:r>
    </w:p>
    <w:p w14:paraId="05551F91" w14:textId="77777777" w:rsidR="003E6E26" w:rsidRDefault="00D517A3" w:rsidP="00D517A3">
      <w:pPr>
        <w:ind w:firstLine="540"/>
        <w:jc w:val="both"/>
        <w:rPr>
          <w:color w:val="000000"/>
          <w:szCs w:val="24"/>
          <w:lang w:val="ro-RO" w:eastAsia="ro-RO"/>
        </w:rPr>
      </w:pPr>
      <w:r w:rsidRPr="00A9566D">
        <w:rPr>
          <w:color w:val="000000"/>
          <w:szCs w:val="24"/>
          <w:lang w:eastAsia="ro-RO"/>
        </w:rPr>
        <w:t>14) тарифы на демонтаж, экспертную метрологическую проверку, повторную установку и опломбирование водомера, в случае обращения потребителя за проведением экспертной метрологической проверки, но в результате проверки установлено, что водомер соответствует нормам;</w:t>
      </w:r>
    </w:p>
    <w:p w14:paraId="2DA8AEFB" w14:textId="77777777" w:rsidR="003E6E26" w:rsidRDefault="00D517A3" w:rsidP="00D517A3">
      <w:pPr>
        <w:ind w:firstLine="540"/>
        <w:jc w:val="both"/>
        <w:rPr>
          <w:color w:val="000000"/>
          <w:szCs w:val="24"/>
          <w:lang w:val="ro-RO" w:eastAsia="ro-RO"/>
        </w:rPr>
      </w:pPr>
      <w:r w:rsidRPr="00A9566D">
        <w:rPr>
          <w:color w:val="000000"/>
          <w:szCs w:val="24"/>
          <w:lang w:eastAsia="ro-RO"/>
        </w:rPr>
        <w:t>15) тарифы на демонтаж, ремонт, метрологическую проверку, повторную установку и опломбирование водомера в случае его повреждения по вине потребителя;</w:t>
      </w:r>
    </w:p>
    <w:p w14:paraId="3B4D9A97" w14:textId="77777777" w:rsidR="003E6E26" w:rsidRDefault="00D517A3" w:rsidP="00D517A3">
      <w:pPr>
        <w:ind w:firstLine="540"/>
        <w:jc w:val="both"/>
        <w:rPr>
          <w:color w:val="000000"/>
          <w:szCs w:val="24"/>
          <w:lang w:val="ro-RO" w:eastAsia="ro-RO"/>
        </w:rPr>
      </w:pPr>
      <w:r w:rsidRPr="00A9566D">
        <w:rPr>
          <w:color w:val="000000"/>
          <w:szCs w:val="24"/>
          <w:lang w:eastAsia="ro-RO"/>
        </w:rPr>
        <w:t xml:space="preserve">16) тарифы на демонтаж водомера, поврежденного по вине потребителя, и установку другого водомера в случае невозможности ремонта поврежденного водомера; </w:t>
      </w:r>
    </w:p>
    <w:p w14:paraId="2B3070AB" w14:textId="77777777" w:rsidR="003E6E26" w:rsidRDefault="00D517A3" w:rsidP="00D517A3">
      <w:pPr>
        <w:ind w:firstLine="540"/>
        <w:jc w:val="both"/>
        <w:rPr>
          <w:color w:val="000000"/>
          <w:szCs w:val="24"/>
          <w:lang w:val="ro-RO" w:eastAsia="ro-RO"/>
        </w:rPr>
      </w:pPr>
      <w:r w:rsidRPr="00A9566D">
        <w:rPr>
          <w:color w:val="000000"/>
          <w:szCs w:val="24"/>
          <w:lang w:eastAsia="ro-RO"/>
        </w:rPr>
        <w:t>17) тарифы на опломбирование водомера, по запросу потребителя, в случае нарушения потребителем поставленной оператором пломбы;</w:t>
      </w:r>
    </w:p>
    <w:p w14:paraId="7C5F137A" w14:textId="77777777" w:rsidR="00D517A3" w:rsidRPr="00A9566D" w:rsidRDefault="00D517A3" w:rsidP="00D517A3">
      <w:pPr>
        <w:ind w:firstLine="540"/>
        <w:jc w:val="both"/>
        <w:rPr>
          <w:szCs w:val="24"/>
          <w:lang w:eastAsia="ro-RO"/>
        </w:rPr>
      </w:pPr>
      <w:r w:rsidRPr="00A9566D">
        <w:rPr>
          <w:color w:val="000000"/>
          <w:szCs w:val="24"/>
          <w:lang w:eastAsia="ro-RO"/>
        </w:rPr>
        <w:t>18) тарифы на выдачу, по запросу потребителя, из архива оператора копий актов и проекта, представленных потребителем оператору.</w:t>
      </w:r>
    </w:p>
    <w:p w14:paraId="667B3AD6" w14:textId="77777777" w:rsidR="003E6E26" w:rsidRDefault="00D517A3" w:rsidP="003E6E26">
      <w:pPr>
        <w:ind w:firstLine="540"/>
        <w:jc w:val="center"/>
        <w:rPr>
          <w:b/>
          <w:bCs/>
          <w:color w:val="000000"/>
          <w:szCs w:val="24"/>
          <w:lang w:val="ro-RO" w:eastAsia="ro-RO"/>
        </w:rPr>
      </w:pPr>
      <w:r w:rsidRPr="00A9566D">
        <w:rPr>
          <w:b/>
          <w:bCs/>
          <w:color w:val="000000"/>
          <w:szCs w:val="24"/>
          <w:lang w:eastAsia="ro-RO"/>
        </w:rPr>
        <w:t>Часть 3</w:t>
      </w:r>
    </w:p>
    <w:p w14:paraId="208D05FA" w14:textId="77777777" w:rsidR="003E6E26" w:rsidRDefault="00D517A3" w:rsidP="003E6E26">
      <w:pPr>
        <w:ind w:firstLine="540"/>
        <w:jc w:val="center"/>
        <w:rPr>
          <w:b/>
          <w:bCs/>
          <w:color w:val="000000"/>
          <w:szCs w:val="24"/>
          <w:lang w:val="ro-RO" w:eastAsia="ro-RO"/>
        </w:rPr>
      </w:pPr>
      <w:r w:rsidRPr="00A9566D">
        <w:rPr>
          <w:b/>
          <w:bCs/>
          <w:color w:val="000000"/>
          <w:szCs w:val="24"/>
          <w:lang w:eastAsia="ro-RO"/>
        </w:rPr>
        <w:t>ОПРЕДЕЛЕНИЕ ТАРИФОВ НА</w:t>
      </w:r>
    </w:p>
    <w:p w14:paraId="5D2B0051" w14:textId="77777777" w:rsidR="00D517A3" w:rsidRDefault="00D517A3" w:rsidP="003E6E26">
      <w:pPr>
        <w:ind w:firstLine="540"/>
        <w:jc w:val="center"/>
        <w:rPr>
          <w:b/>
          <w:bCs/>
          <w:color w:val="000000"/>
          <w:szCs w:val="24"/>
          <w:lang w:val="ro-RO" w:eastAsia="ro-RO"/>
        </w:rPr>
      </w:pPr>
      <w:r w:rsidRPr="00A9566D">
        <w:rPr>
          <w:b/>
          <w:bCs/>
          <w:color w:val="000000"/>
          <w:szCs w:val="24"/>
          <w:lang w:eastAsia="ro-RO"/>
        </w:rPr>
        <w:t>ДОПОЛНИТЕЛЬНЫЕ УСЛУГИ</w:t>
      </w:r>
    </w:p>
    <w:p w14:paraId="55B7FB9E" w14:textId="77777777" w:rsidR="003E6E26" w:rsidRDefault="00D517A3" w:rsidP="003E6E26">
      <w:pPr>
        <w:ind w:firstLine="540"/>
        <w:jc w:val="both"/>
        <w:rPr>
          <w:color w:val="000000"/>
          <w:szCs w:val="24"/>
          <w:lang w:val="ro-RO" w:eastAsia="ro-RO"/>
        </w:rPr>
      </w:pPr>
      <w:r w:rsidRPr="00A9566D">
        <w:rPr>
          <w:b/>
          <w:bCs/>
          <w:color w:val="000000"/>
          <w:szCs w:val="24"/>
          <w:lang w:eastAsia="ro-RO"/>
        </w:rPr>
        <w:t>8.</w:t>
      </w:r>
      <w:r w:rsidRPr="00A9566D">
        <w:rPr>
          <w:color w:val="000000"/>
          <w:szCs w:val="24"/>
          <w:lang w:eastAsia="ro-RO"/>
        </w:rPr>
        <w:t xml:space="preserve"> Настоящая Методология предусматривает определение тарифов на дополнительные услуги, предоставляемые оператором, по следующей общей формуле:</w:t>
      </w:r>
    </w:p>
    <w:p w14:paraId="0E3CAE39" w14:textId="107B56EA" w:rsidR="003E6E26" w:rsidRDefault="00D517A3" w:rsidP="00915EB2">
      <w:pPr>
        <w:ind w:firstLine="540"/>
        <w:jc w:val="center"/>
        <w:rPr>
          <w:color w:val="000000"/>
          <w:szCs w:val="24"/>
          <w:lang w:val="ro-RO" w:eastAsia="ro-RO"/>
        </w:rPr>
      </w:pPr>
      <w:r w:rsidRPr="00A9566D">
        <w:rPr>
          <w:color w:val="000000"/>
          <w:szCs w:val="24"/>
          <w:lang w:eastAsia="ro-RO"/>
        </w:rPr>
        <w:br/>
      </w:r>
      <w:r w:rsidR="00DA71A5" w:rsidRPr="00737F03">
        <w:rPr>
          <w:noProof/>
          <w:szCs w:val="24"/>
          <w:lang w:eastAsia="ru-RU"/>
        </w:rPr>
        <w:drawing>
          <wp:inline distT="0" distB="0" distL="0" distR="0" wp14:anchorId="23F44645" wp14:editId="04BAE1F6">
            <wp:extent cx="4457700" cy="523875"/>
            <wp:effectExtent l="0" t="0" r="0" b="0"/>
            <wp:docPr id="1" name="Picture 74" descr="http://lex.justice.md/UserFiles/Image/2016/mo55-58md/form.1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lex.justice.md/UserFiles/Image/2016/mo55-58md/form.1_27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523875"/>
                    </a:xfrm>
                    <a:prstGeom prst="rect">
                      <a:avLst/>
                    </a:prstGeom>
                    <a:noFill/>
                    <a:ln>
                      <a:noFill/>
                    </a:ln>
                  </pic:spPr>
                </pic:pic>
              </a:graphicData>
            </a:graphic>
          </wp:inline>
        </w:drawing>
      </w:r>
      <w:r w:rsidRPr="00A9566D">
        <w:rPr>
          <w:color w:val="000000"/>
          <w:szCs w:val="24"/>
          <w:lang w:eastAsia="ro-RO"/>
        </w:rPr>
        <w:br/>
      </w:r>
      <w:r w:rsidRPr="00A9566D">
        <w:rPr>
          <w:color w:val="000000"/>
          <w:szCs w:val="24"/>
          <w:lang w:eastAsia="ro-RO"/>
        </w:rPr>
        <w:tab/>
        <w:t>где:</w:t>
      </w:r>
      <w:r w:rsidRPr="00A9566D">
        <w:rPr>
          <w:color w:val="000000"/>
          <w:szCs w:val="24"/>
          <w:lang w:eastAsia="ro-RO"/>
        </w:rPr>
        <w:br/>
      </w:r>
      <w:r w:rsidR="00DA71A5" w:rsidRPr="00737F03">
        <w:rPr>
          <w:noProof/>
          <w:szCs w:val="24"/>
          <w:lang w:eastAsia="ru-RU"/>
        </w:rPr>
        <w:drawing>
          <wp:inline distT="0" distB="0" distL="0" distR="0" wp14:anchorId="6D389A1C" wp14:editId="0B8071D1">
            <wp:extent cx="371475" cy="238125"/>
            <wp:effectExtent l="0" t="0" r="0" b="0"/>
            <wp:docPr id="2" name="Picture 73" descr="http://lex.justice.md/UserFiles/Image/2016/mo55-58md/f.1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lex.justice.md/UserFiles/Image/2016/mo55-58md/f.1_27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sidRPr="00A9566D">
        <w:rPr>
          <w:color w:val="000000"/>
          <w:szCs w:val="24"/>
          <w:lang w:eastAsia="ro-RO"/>
        </w:rPr>
        <w:t>– тариф на предоставление конкретного вида услуги «y» категории «z» предоставляемых оператором дополнительных услуг;</w:t>
      </w:r>
    </w:p>
    <w:p w14:paraId="48F481AB" w14:textId="7F01A70F" w:rsidR="003E6E26" w:rsidRDefault="00DA71A5" w:rsidP="003E6E26">
      <w:pPr>
        <w:ind w:firstLine="540"/>
        <w:jc w:val="both"/>
        <w:rPr>
          <w:color w:val="000000"/>
          <w:szCs w:val="24"/>
          <w:lang w:val="ro-RO" w:eastAsia="ro-RO"/>
        </w:rPr>
      </w:pPr>
      <w:r w:rsidRPr="00737F03">
        <w:rPr>
          <w:noProof/>
          <w:szCs w:val="24"/>
          <w:lang w:eastAsia="ru-RU"/>
        </w:rPr>
        <w:drawing>
          <wp:inline distT="0" distB="0" distL="0" distR="0" wp14:anchorId="2F7D043B" wp14:editId="010A30E0">
            <wp:extent cx="495300" cy="171450"/>
            <wp:effectExtent l="0" t="0" r="0" b="0"/>
            <wp:docPr id="3" name="Picture 72" descr="http://lex.justice.md/UserFiles/Image/2016/mo55-58md/f.2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lex.justice.md/UserFiles/Image/2016/mo55-58md/f.2_27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171450"/>
                    </a:xfrm>
                    <a:prstGeom prst="rect">
                      <a:avLst/>
                    </a:prstGeom>
                    <a:noFill/>
                    <a:ln>
                      <a:noFill/>
                    </a:ln>
                  </pic:spPr>
                </pic:pic>
              </a:graphicData>
            </a:graphic>
          </wp:inline>
        </w:drawing>
      </w:r>
      <w:r w:rsidR="00D517A3" w:rsidRPr="00A9566D">
        <w:rPr>
          <w:color w:val="000000"/>
          <w:szCs w:val="24"/>
          <w:lang w:eastAsia="ro-RO"/>
        </w:rPr>
        <w:t xml:space="preserve"> – материальные расходы, непосредственно понесенные оператором при предоставлении услуги вида «y» категории «z» дополнительных услуг;</w:t>
      </w:r>
    </w:p>
    <w:p w14:paraId="671F6977" w14:textId="61E4366B" w:rsidR="0009523B" w:rsidRDefault="00DA71A5" w:rsidP="003E6E26">
      <w:pPr>
        <w:ind w:firstLine="540"/>
        <w:jc w:val="both"/>
        <w:rPr>
          <w:color w:val="000000"/>
          <w:szCs w:val="24"/>
          <w:lang w:val="ro-RO" w:eastAsia="ro-RO"/>
        </w:rPr>
      </w:pPr>
      <w:r w:rsidRPr="00737F03">
        <w:rPr>
          <w:noProof/>
          <w:szCs w:val="24"/>
          <w:lang w:eastAsia="ru-RU"/>
        </w:rPr>
        <w:drawing>
          <wp:inline distT="0" distB="0" distL="0" distR="0" wp14:anchorId="6A18202D" wp14:editId="64FD3B99">
            <wp:extent cx="409575" cy="190500"/>
            <wp:effectExtent l="0" t="0" r="0" b="0"/>
            <wp:docPr id="4" name="Picture 71" descr="http://lex.justice.md/UserFiles/Image/2016/mo55-58md/f.3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lex.justice.md/UserFiles/Image/2016/mo55-58md/f.3_27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транспортных средств, машин и механизмов, необходимых для предоставления услуги вида «y» категории «z» дополнительных услуг;</w:t>
      </w:r>
    </w:p>
    <w:p w14:paraId="3B1DED19" w14:textId="40594F33" w:rsidR="0009523B" w:rsidRDefault="00DA71A5" w:rsidP="003E6E26">
      <w:pPr>
        <w:ind w:firstLine="540"/>
        <w:jc w:val="both"/>
        <w:rPr>
          <w:color w:val="000000"/>
          <w:szCs w:val="24"/>
          <w:lang w:val="ro-RO" w:eastAsia="ro-RO"/>
        </w:rPr>
      </w:pPr>
      <w:r w:rsidRPr="00737F03">
        <w:rPr>
          <w:noProof/>
          <w:szCs w:val="24"/>
          <w:lang w:eastAsia="ru-RU"/>
        </w:rPr>
        <w:drawing>
          <wp:inline distT="0" distB="0" distL="0" distR="0" wp14:anchorId="3A9748E5" wp14:editId="0876604E">
            <wp:extent cx="371475" cy="209550"/>
            <wp:effectExtent l="0" t="0" r="0" b="0"/>
            <wp:docPr id="5" name="Picture 70" descr="http://lex.justice.md/UserFiles/Image/2016/mo55-58md/f.4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lex.justice.md/UserFiles/Image/2016/mo55-58md/f.4_27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209550"/>
                    </a:xfrm>
                    <a:prstGeom prst="rect">
                      <a:avLst/>
                    </a:prstGeom>
                    <a:noFill/>
                    <a:ln>
                      <a:noFill/>
                    </a:ln>
                  </pic:spPr>
                </pic:pic>
              </a:graphicData>
            </a:graphic>
          </wp:inline>
        </w:drawing>
      </w:r>
      <w:r w:rsidR="00D517A3" w:rsidRPr="00A9566D">
        <w:rPr>
          <w:color w:val="000000"/>
          <w:szCs w:val="24"/>
          <w:lang w:eastAsia="ro-RO"/>
        </w:rPr>
        <w:t xml:space="preserve">- расходы оператора на персонал, непосредственно задействованный в предоставлении услуги вида «y» категории «z» дополнительных услуг; </w:t>
      </w:r>
    </w:p>
    <w:p w14:paraId="061D9D05" w14:textId="77777777" w:rsidR="0009523B" w:rsidRDefault="00D517A3" w:rsidP="003E6E26">
      <w:pPr>
        <w:ind w:firstLine="540"/>
        <w:jc w:val="both"/>
        <w:rPr>
          <w:color w:val="000000"/>
          <w:szCs w:val="24"/>
          <w:lang w:val="ro-RO" w:eastAsia="ro-RO"/>
        </w:rPr>
      </w:pPr>
      <w:r w:rsidRPr="00A9566D">
        <w:rPr>
          <w:b/>
          <w:bCs/>
          <w:i/>
          <w:iCs/>
          <w:color w:val="000000"/>
          <w:szCs w:val="24"/>
          <w:lang w:eastAsia="ro-RO"/>
        </w:rPr>
        <w:lastRenderedPageBreak/>
        <w:t>ICDA</w:t>
      </w:r>
      <w:r w:rsidRPr="00A9566D">
        <w:rPr>
          <w:color w:val="000000"/>
          <w:szCs w:val="24"/>
          <w:lang w:eastAsia="ro-RO"/>
        </w:rPr>
        <w:t>- индекс расходов на реализацию и административных расходов оператора при предоставлении услуги вида «y» категории «z» дополнительных услуг, которые устанавливаются в размере 14.5 % на все предоставляемые дополнительные услуги;</w:t>
      </w:r>
    </w:p>
    <w:p w14:paraId="391D807D" w14:textId="77777777" w:rsidR="0009523B" w:rsidRDefault="00D517A3" w:rsidP="003E6E26">
      <w:pPr>
        <w:ind w:firstLine="540"/>
        <w:jc w:val="both"/>
        <w:rPr>
          <w:color w:val="000000"/>
          <w:szCs w:val="24"/>
          <w:lang w:val="ro-RO" w:eastAsia="ro-RO"/>
        </w:rPr>
      </w:pPr>
      <w:r w:rsidRPr="00A9566D">
        <w:rPr>
          <w:b/>
          <w:bCs/>
          <w:i/>
          <w:iCs/>
          <w:color w:val="000000"/>
          <w:szCs w:val="24"/>
          <w:lang w:eastAsia="ro-RO"/>
        </w:rPr>
        <w:t>RN</w:t>
      </w:r>
      <w:r w:rsidRPr="00A9566D">
        <w:rPr>
          <w:color w:val="000000"/>
          <w:szCs w:val="24"/>
          <w:lang w:eastAsia="ro-RO"/>
        </w:rPr>
        <w:t xml:space="preserve">- рентабельность оператора от предоставления дополнительной услуги, которая устанавливается на уровне 5 % расходов оператора, понесенных при предоставлении соответствующей дополнительной услуги; </w:t>
      </w:r>
    </w:p>
    <w:p w14:paraId="3BD713AD" w14:textId="77777777" w:rsidR="00915EB2" w:rsidRDefault="00D517A3" w:rsidP="003E6E26">
      <w:pPr>
        <w:ind w:firstLine="540"/>
        <w:jc w:val="both"/>
        <w:rPr>
          <w:color w:val="000000"/>
          <w:szCs w:val="24"/>
          <w:lang w:val="ro-RO" w:eastAsia="ro-RO"/>
        </w:rPr>
      </w:pPr>
      <w:r w:rsidRPr="00A9566D">
        <w:rPr>
          <w:b/>
          <w:bCs/>
          <w:color w:val="000000"/>
          <w:szCs w:val="24"/>
          <w:lang w:eastAsia="ro-RO"/>
        </w:rPr>
        <w:t>y</w:t>
      </w:r>
      <w:r w:rsidRPr="00A9566D">
        <w:rPr>
          <w:color w:val="000000"/>
          <w:szCs w:val="24"/>
          <w:lang w:eastAsia="ro-RO"/>
        </w:rPr>
        <w:t xml:space="preserve"> – конкретный вид дополнительной услуги, предоставляемой оператором потребителю. Конкретные виды услуг «y» из каждой категории дополнительных услуг «z» определяются операторами на основе специфических показателей влияния на расходы и, соответственно, на тарифы на дополнительные услуги.</w:t>
      </w:r>
    </w:p>
    <w:p w14:paraId="451AACA3" w14:textId="77777777" w:rsidR="00915EB2" w:rsidRDefault="00D517A3" w:rsidP="003E6E26">
      <w:pPr>
        <w:ind w:firstLine="540"/>
        <w:jc w:val="both"/>
        <w:rPr>
          <w:color w:val="000000"/>
          <w:szCs w:val="24"/>
          <w:lang w:val="ro-RO" w:eastAsia="ro-RO"/>
        </w:rPr>
      </w:pPr>
      <w:r w:rsidRPr="00A9566D">
        <w:rPr>
          <w:color w:val="000000"/>
          <w:szCs w:val="24"/>
          <w:lang w:eastAsia="ro-RO"/>
        </w:rPr>
        <w:t>К этим специфическим показателям относятся: количество установленных водомеров; длина водопроводного ввода/канализационного выпуска; материал водопроводного ввода/канализационного выпуска (сталь, пластик и т.д.); диаметр водопроводного ввода/канализационного выпуска; методы отключения/повторного подключения внутренних установок водоснабжения/канализации потребителя от/к публичным сетям водоснабжения /канализации (через запорный вентиль или физическое отключение от сети); среднее расстояние перемещения в радиусе обслуживаемого оператором населенного пункта и т.д.;</w:t>
      </w:r>
    </w:p>
    <w:p w14:paraId="2B5DCC6C" w14:textId="77777777" w:rsidR="00915EB2" w:rsidRDefault="00D517A3" w:rsidP="003E6E26">
      <w:pPr>
        <w:ind w:firstLine="540"/>
        <w:jc w:val="both"/>
        <w:rPr>
          <w:color w:val="000000"/>
          <w:szCs w:val="24"/>
          <w:lang w:val="ro-RO" w:eastAsia="ro-RO"/>
        </w:rPr>
      </w:pPr>
      <w:r w:rsidRPr="00915EB2">
        <w:rPr>
          <w:b/>
          <w:i/>
          <w:color w:val="000000"/>
          <w:szCs w:val="24"/>
          <w:lang w:eastAsia="ro-RO"/>
        </w:rPr>
        <w:t>z</w:t>
      </w:r>
      <w:r w:rsidRPr="00A9566D">
        <w:rPr>
          <w:color w:val="000000"/>
          <w:szCs w:val="24"/>
          <w:lang w:eastAsia="ro-RO"/>
        </w:rPr>
        <w:t xml:space="preserve"> – категория регулируемых дополнительных услуг. Категории предоставляемых потребителям дополнительных услуг указаны в пункте 6 настоящей Методологии.</w:t>
      </w:r>
    </w:p>
    <w:p w14:paraId="48781198" w14:textId="77777777" w:rsidR="00915EB2" w:rsidRDefault="00D517A3" w:rsidP="003E6E26">
      <w:pPr>
        <w:ind w:firstLine="540"/>
        <w:jc w:val="both"/>
        <w:rPr>
          <w:color w:val="000000"/>
          <w:szCs w:val="24"/>
          <w:lang w:val="ro-RO" w:eastAsia="ro-RO"/>
        </w:rPr>
      </w:pPr>
      <w:r w:rsidRPr="00A9566D">
        <w:rPr>
          <w:b/>
          <w:bCs/>
          <w:color w:val="000000"/>
          <w:szCs w:val="24"/>
          <w:lang w:eastAsia="ro-RO"/>
        </w:rPr>
        <w:t xml:space="preserve">9. </w:t>
      </w:r>
      <w:r w:rsidRPr="00A9566D">
        <w:rPr>
          <w:color w:val="000000"/>
          <w:szCs w:val="24"/>
          <w:lang w:eastAsia="ro-RO"/>
        </w:rPr>
        <w:t xml:space="preserve">Тарифы на дополнительные услуги рассчитываются как среднегодовые тарифы на каждую категорию предоставляемых дополнительных услуг, дифференцированные в зависимости от вида данных услуг. В то же время при предоставлении некоторых видов услуг с широким спектром специфических показателей, влияющих на расходы и тарифы, настоящая Методология предусматривает определение, утверждение и применение стандартных тарифов на предоставление дополнительной услуги, основанных на конкретной единице специфического показателя существенного влияния, и дополнительного тарифа к стандартному тарифу. Такие тарифы применяются в случае отдельных тарифов на установку водомеров в квартирах многоквартирных жилых домов, в случае тарифов на подключение внутренних установок водоснабжения потребителей к публичной сети водоснабжения, тарифов на присоединение внутренних канализационных установок потребителя к публичной канализационной сети и тарифов на выдачу из архива оператора копий актов и проекта, представленных потребителем оператору и запрошенных потребителем. </w:t>
      </w:r>
    </w:p>
    <w:p w14:paraId="03BA6BCD" w14:textId="5E1212ED" w:rsidR="003A65A6" w:rsidRPr="003A65A6" w:rsidRDefault="003A65A6" w:rsidP="003A65A6">
      <w:pPr>
        <w:ind w:firstLine="540"/>
        <w:jc w:val="both"/>
        <w:rPr>
          <w:rStyle w:val="Accentuat"/>
          <w:color w:val="FF0000"/>
          <w:szCs w:val="24"/>
          <w:shd w:val="clear" w:color="auto" w:fill="FFFFFF"/>
        </w:rPr>
      </w:pPr>
      <w:r w:rsidRPr="003A65A6">
        <w:rPr>
          <w:rStyle w:val="Accentuat"/>
          <w:b/>
          <w:bCs/>
          <w:i w:val="0"/>
          <w:iCs w:val="0"/>
          <w:szCs w:val="24"/>
          <w:shd w:val="clear" w:color="auto" w:fill="FFFFFF"/>
          <w:lang w:val="ro-MD"/>
        </w:rPr>
        <w:t>10. -</w:t>
      </w:r>
      <w:r w:rsidRPr="003A65A6">
        <w:rPr>
          <w:rStyle w:val="Accentuat"/>
          <w:color w:val="FF0000"/>
          <w:szCs w:val="24"/>
          <w:shd w:val="clear" w:color="auto" w:fill="FFFFFF"/>
        </w:rPr>
        <w:t xml:space="preserve"> </w:t>
      </w:r>
      <w:r w:rsidRPr="00D504BD">
        <w:rPr>
          <w:rStyle w:val="Accentuat"/>
          <w:color w:val="FF0000"/>
          <w:szCs w:val="24"/>
          <w:shd w:val="clear" w:color="auto" w:fill="FFFFFF"/>
        </w:rPr>
        <w:t>утратил силу</w:t>
      </w:r>
      <w:r w:rsidRPr="003A65A6">
        <w:rPr>
          <w:rStyle w:val="Accentuat"/>
          <w:color w:val="FF0000"/>
          <w:szCs w:val="24"/>
          <w:shd w:val="clear" w:color="auto" w:fill="FFFFFF"/>
        </w:rPr>
        <w:t>;</w:t>
      </w:r>
    </w:p>
    <w:p w14:paraId="78322437" w14:textId="77777777" w:rsidR="00915EB2" w:rsidRDefault="00D517A3" w:rsidP="00915EB2">
      <w:pPr>
        <w:ind w:firstLine="540"/>
        <w:jc w:val="both"/>
        <w:rPr>
          <w:color w:val="000000"/>
          <w:szCs w:val="24"/>
          <w:lang w:val="ro-RO" w:eastAsia="ro-RO"/>
        </w:rPr>
      </w:pPr>
      <w:r w:rsidRPr="00A9566D">
        <w:rPr>
          <w:b/>
          <w:bCs/>
          <w:color w:val="000000"/>
          <w:szCs w:val="24"/>
          <w:lang w:eastAsia="ro-RO"/>
        </w:rPr>
        <w:t>11.</w:t>
      </w:r>
      <w:r w:rsidRPr="00A9566D">
        <w:rPr>
          <w:color w:val="000000"/>
          <w:szCs w:val="24"/>
          <w:lang w:eastAsia="ro-RO"/>
        </w:rPr>
        <w:t xml:space="preserve"> Тарифы на подключение (присоединение) внутренних установок водоснабжения (канализации) потребителя к публичным сетям водоснабжения (канализации) определяются по следующей формуле:</w:t>
      </w:r>
    </w:p>
    <w:p w14:paraId="36A45841" w14:textId="5A0FC76A" w:rsidR="00915EB2" w:rsidRDefault="00DA71A5" w:rsidP="00915EB2">
      <w:pPr>
        <w:ind w:left="540" w:firstLine="165"/>
        <w:jc w:val="both"/>
        <w:rPr>
          <w:color w:val="000000"/>
          <w:szCs w:val="24"/>
          <w:lang w:val="ro-RO" w:eastAsia="ro-RO"/>
        </w:rPr>
      </w:pPr>
      <w:r w:rsidRPr="00737F03">
        <w:rPr>
          <w:noProof/>
          <w:szCs w:val="24"/>
          <w:lang w:eastAsia="ru-RU"/>
        </w:rPr>
        <w:drawing>
          <wp:inline distT="0" distB="0" distL="0" distR="0" wp14:anchorId="58D45E45" wp14:editId="2E2B9C16">
            <wp:extent cx="4019550" cy="333375"/>
            <wp:effectExtent l="0" t="0" r="0" b="0"/>
            <wp:docPr id="6" name="Picture 58" descr="http://lex.justice.md/UserFiles/Image/2016/mo55-58md/form.5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lex.justice.md/UserFiles/Image/2016/mo55-58md/form.5_27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9550" cy="333375"/>
                    </a:xfrm>
                    <a:prstGeom prst="rect">
                      <a:avLst/>
                    </a:prstGeom>
                    <a:noFill/>
                    <a:ln>
                      <a:noFill/>
                    </a:ln>
                  </pic:spPr>
                </pic:pic>
              </a:graphicData>
            </a:graphic>
          </wp:inline>
        </w:drawing>
      </w:r>
      <w:r w:rsidR="00915EB2">
        <w:rPr>
          <w:color w:val="000000"/>
          <w:szCs w:val="24"/>
          <w:lang w:eastAsia="ro-RO"/>
        </w:rPr>
        <w:br/>
      </w:r>
      <w:r w:rsidR="00D517A3" w:rsidRPr="00A9566D">
        <w:rPr>
          <w:color w:val="000000"/>
          <w:szCs w:val="24"/>
          <w:lang w:eastAsia="ro-RO"/>
        </w:rPr>
        <w:t>где:</w:t>
      </w:r>
    </w:p>
    <w:p w14:paraId="59DA7C45" w14:textId="6CC87E4F"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6631582D" wp14:editId="7995396A">
            <wp:extent cx="438150" cy="190500"/>
            <wp:effectExtent l="0" t="0" r="0" b="0"/>
            <wp:docPr id="7" name="Picture 57" descr="http://lex.justice.md/UserFiles/Image/2016/mo55-58md/f.13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lex.justice.md/UserFiles/Image/2016/mo55-58md/f.13_27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00D517A3" w:rsidRPr="00A9566D">
        <w:rPr>
          <w:color w:val="000000"/>
          <w:szCs w:val="24"/>
          <w:lang w:eastAsia="ro-RO"/>
        </w:rPr>
        <w:t xml:space="preserve"> – тариф на подключение (присоединение) внутренних установок водоснабжения (канализации) потребителя к публичной сети водоснабжения (канализации), в зависимости от вида предоставляемой услуги «y», определяемого исходя из специфических показателей влияния: категории потребителя, длине водопроводного ввода/канализационного выпуска, вида материала водопроводного ввода/канализационного выпуска, диаметра водопроводного ввода и т.д.;</w:t>
      </w:r>
    </w:p>
    <w:p w14:paraId="2DDE47EC" w14:textId="77777777" w:rsidR="00915EB2" w:rsidRDefault="00D517A3" w:rsidP="00915EB2">
      <w:pPr>
        <w:ind w:firstLine="540"/>
        <w:jc w:val="both"/>
        <w:rPr>
          <w:color w:val="000000"/>
          <w:szCs w:val="24"/>
          <w:lang w:val="ro-RO" w:eastAsia="ro-RO"/>
        </w:rPr>
      </w:pPr>
      <w:r w:rsidRPr="00A9566D">
        <w:rPr>
          <w:color w:val="000000"/>
          <w:szCs w:val="24"/>
          <w:lang w:eastAsia="ro-RO"/>
        </w:rPr>
        <w:t xml:space="preserve">L – длина водопроводного ввода (канализационного выпуска), м; </w:t>
      </w:r>
    </w:p>
    <w:p w14:paraId="4379EEF1" w14:textId="549D04E9"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0E10B1C2" wp14:editId="5039CDE7">
            <wp:extent cx="390525" cy="142875"/>
            <wp:effectExtent l="0" t="0" r="0" b="0"/>
            <wp:docPr id="8" name="Picture 56" descr="http://lex.justice.md/UserFiles/Image/2016/mo55-58md/f.14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lex.justice.md/UserFiles/Image/2016/mo55-58md/f.14_27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r w:rsidR="00D517A3" w:rsidRPr="00A9566D">
        <w:rPr>
          <w:color w:val="000000"/>
          <w:szCs w:val="24"/>
          <w:lang w:eastAsia="ro-RO"/>
        </w:rPr>
        <w:t xml:space="preserve"> - тариф на выполнение стандартного водопроводного ввода (канализационного выпуска), определенный для вида «y» услуги, связанной с выполнением стандартного водопроводного ввода (канализационного выпуска), соответствующего длине </w:t>
      </w:r>
      <w:smartTag w:uri="urn:schemas-microsoft-com:office:smarttags" w:element="metricconverter">
        <w:smartTagPr>
          <w:attr w:name="ProductID" w:val="5 м"/>
        </w:smartTagPr>
        <w:r w:rsidR="00D517A3" w:rsidRPr="00A9566D">
          <w:rPr>
            <w:color w:val="000000"/>
            <w:szCs w:val="24"/>
            <w:lang w:eastAsia="ro-RO"/>
          </w:rPr>
          <w:t>5 м</w:t>
        </w:r>
      </w:smartTag>
      <w:r w:rsidR="00D517A3" w:rsidRPr="00A9566D">
        <w:rPr>
          <w:color w:val="000000"/>
          <w:szCs w:val="24"/>
          <w:lang w:eastAsia="ro-RO"/>
        </w:rPr>
        <w:t>. Этот тариф определяется по формуле:</w:t>
      </w:r>
    </w:p>
    <w:p w14:paraId="37D074F5" w14:textId="67C09D0F" w:rsidR="00915EB2" w:rsidRDefault="00DA71A5" w:rsidP="00915EB2">
      <w:pPr>
        <w:ind w:firstLine="540"/>
        <w:jc w:val="both"/>
        <w:rPr>
          <w:color w:val="000000"/>
          <w:szCs w:val="24"/>
          <w:lang w:val="ro-RO" w:eastAsia="ro-RO"/>
        </w:rPr>
      </w:pPr>
      <w:r w:rsidRPr="00737F03">
        <w:rPr>
          <w:noProof/>
          <w:szCs w:val="24"/>
          <w:lang w:eastAsia="ru-RU"/>
        </w:rPr>
        <w:lastRenderedPageBreak/>
        <w:drawing>
          <wp:inline distT="0" distB="0" distL="0" distR="0" wp14:anchorId="3180192C" wp14:editId="16C391E4">
            <wp:extent cx="5191125" cy="438150"/>
            <wp:effectExtent l="0" t="0" r="0" b="0"/>
            <wp:docPr id="9" name="Picture 55" descr="http://lex.justice.md/UserFiles/Image/2016/mo55-58md/form.6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lex.justice.md/UserFiles/Image/2016/mo55-58md/form.6_27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1125" cy="438150"/>
                    </a:xfrm>
                    <a:prstGeom prst="rect">
                      <a:avLst/>
                    </a:prstGeom>
                    <a:noFill/>
                    <a:ln>
                      <a:noFill/>
                    </a:ln>
                  </pic:spPr>
                </pic:pic>
              </a:graphicData>
            </a:graphic>
          </wp:inline>
        </w:drawing>
      </w:r>
      <w:r w:rsidR="00D517A3" w:rsidRPr="00A9566D">
        <w:rPr>
          <w:color w:val="000000"/>
          <w:szCs w:val="24"/>
          <w:lang w:eastAsia="ro-RO"/>
        </w:rPr>
        <w:br/>
      </w:r>
      <w:r w:rsidR="00D517A3" w:rsidRPr="00A9566D">
        <w:rPr>
          <w:color w:val="000000"/>
          <w:szCs w:val="24"/>
          <w:lang w:eastAsia="ro-RO"/>
        </w:rPr>
        <w:tab/>
      </w:r>
    </w:p>
    <w:p w14:paraId="5323B9F0" w14:textId="77777777" w:rsidR="00915EB2" w:rsidRPr="00915EB2" w:rsidRDefault="00915EB2" w:rsidP="00915EB2">
      <w:pPr>
        <w:ind w:firstLine="540"/>
        <w:jc w:val="both"/>
        <w:rPr>
          <w:color w:val="000000"/>
          <w:szCs w:val="24"/>
          <w:lang w:val="ro-RO" w:eastAsia="ro-RO"/>
        </w:rPr>
      </w:pPr>
      <w:r w:rsidRPr="00A9566D">
        <w:rPr>
          <w:color w:val="000000"/>
          <w:szCs w:val="24"/>
          <w:lang w:eastAsia="ro-RO"/>
        </w:rPr>
        <w:t>г</w:t>
      </w:r>
      <w:r>
        <w:rPr>
          <w:color w:val="000000"/>
          <w:szCs w:val="24"/>
          <w:lang w:eastAsia="ro-RO"/>
        </w:rPr>
        <w:t>де:</w:t>
      </w:r>
    </w:p>
    <w:p w14:paraId="1CA10B59" w14:textId="6E9FE63D"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1A528195" wp14:editId="1D1FF8FE">
            <wp:extent cx="533400" cy="228600"/>
            <wp:effectExtent l="0" t="0" r="0" b="0"/>
            <wp:docPr id="10" name="Picture 54" descr="http://lex.justice.md/UserFiles/Image/2016/mo55-58md/f.15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lex.justice.md/UserFiles/Image/2016/mo55-58md/f.15_27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00D517A3" w:rsidRPr="00A9566D">
        <w:rPr>
          <w:color w:val="000000"/>
          <w:szCs w:val="24"/>
          <w:lang w:eastAsia="ro-RO"/>
        </w:rPr>
        <w:t xml:space="preserve"> включает материальные расходы, понесенные при установке стандартного водопроводного ввода (канализационного выпуска): стоимость необходимых труб для выполнения водопроводного ввода/ канализационного выпуска, стоимость запорного вентиля, фильтра, обратного клапана, арматуры, пломб, других необходимых материалов для выполнения земляных работ и осуществления водопроводного ввода (канализационного выпуска) и их подключения (присоединения) к сети. При предоставлении данного вида дополнительной услуги в материальные расходы не включаются расходы на приобретение водомера, в случае подключения многоквартирного жилого дома или частного дома, так как в данных случаях соответствующие расходы несет оператор за счет тарифа на предоставление публичной услуги водоснабжения, а у небытовых потребителей они оплачиваются данными потребителями;</w:t>
      </w:r>
    </w:p>
    <w:p w14:paraId="693D2308" w14:textId="5BDF9D33"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6A41E760" wp14:editId="75D73380">
            <wp:extent cx="485775" cy="180975"/>
            <wp:effectExtent l="0" t="0" r="0" b="0"/>
            <wp:docPr id="11" name="Picture 53" descr="http://lex.justice.md/UserFiles/Image/2016/mo55-58md/f.16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lex.justice.md/UserFiles/Image/2016/mo55-58md/f.16_27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необходимых транспортных средств, машин и механизмов при установке стандартного водопроводного ввода (канализационного выпуска), в том числе стоимость израсходованного горючего;</w:t>
      </w:r>
    </w:p>
    <w:p w14:paraId="6975D19B" w14:textId="15950DEA"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7D563B31" wp14:editId="4B870343">
            <wp:extent cx="504825" cy="228600"/>
            <wp:effectExtent l="0" t="0" r="0" b="0"/>
            <wp:docPr id="12" name="Picture 52" descr="http://lex.justice.md/UserFiles/Image/2016/mo55-58md/f.17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lex.justice.md/UserFiles/Image/2016/mo55-58md/f.17_27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подключению (присоединению) внутренних установок потребителя вида «y» к публичным сетям водоснабжения (канализации), соответствующие выполнению водопроводного ввода (канализационного выпуска) длиною </w:t>
      </w:r>
      <w:smartTag w:uri="urn:schemas-microsoft-com:office:smarttags" w:element="metricconverter">
        <w:smartTagPr>
          <w:attr w:name="ProductID" w:val="5 м"/>
        </w:smartTagPr>
        <w:r w:rsidR="00D517A3" w:rsidRPr="00A9566D">
          <w:rPr>
            <w:color w:val="000000"/>
            <w:szCs w:val="24"/>
            <w:lang w:eastAsia="ro-RO"/>
          </w:rPr>
          <w:t>5 м</w:t>
        </w:r>
      </w:smartTag>
      <w:r w:rsidR="00D517A3" w:rsidRPr="00A9566D">
        <w:rPr>
          <w:color w:val="000000"/>
          <w:szCs w:val="24"/>
          <w:lang w:eastAsia="ro-RO"/>
        </w:rPr>
        <w:t xml:space="preserve">, стандартного варианта. При определении расходов на персонал учитывается время на выезд оператора на место потребления, где должна быть предоставлена дополнительная услуга, время на проведение земляных работ, время на выполнение водопроводного ввода (канализационного выпуска) и его подключение к публичным сетям водоснабжения (канализации), время на установку запорного вентиля, фильтра, обратного клапана и необходимой арматуры, время на установку и опломбирование водомера у небытовых потребителей, время на составление акта сдачи в эксплуатацию ввода (выпуска). При предоставлении данного вида дополнительной услуги, в расходы на персонал не включаются расходы на выполнение работы по установке водомера у бытовых потребителей частных домов и у многоквартирных жилых домов, так как эти работы проводятся оператором и включаются в тариф на предоставление публичной услуги водоснабжения. </w:t>
      </w:r>
    </w:p>
    <w:p w14:paraId="67F71022" w14:textId="77777777" w:rsidR="00915EB2" w:rsidRDefault="00D517A3" w:rsidP="00915EB2">
      <w:pPr>
        <w:ind w:firstLine="540"/>
        <w:jc w:val="both"/>
        <w:rPr>
          <w:color w:val="000000"/>
          <w:szCs w:val="24"/>
          <w:lang w:val="ro-RO" w:eastAsia="ro-RO"/>
        </w:rPr>
      </w:pPr>
      <w:r w:rsidRPr="00A9566D">
        <w:rPr>
          <w:color w:val="000000"/>
          <w:szCs w:val="24"/>
          <w:lang w:eastAsia="ro-RO"/>
        </w:rPr>
        <w:t>В случае осуществления персоналом оператора, в тот же день, как подключения внутренних установок водоснабжения, так и присоединения внутренних канализационных установок, время на выезд персонала оператора на место потребления учитывается только при определении расходов на персонал для выполнения стандартного водопроводного ввода.</w:t>
      </w:r>
    </w:p>
    <w:p w14:paraId="0C32C69D" w14:textId="5BE2710B"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7029C786" wp14:editId="649FA74F">
            <wp:extent cx="428625" cy="209550"/>
            <wp:effectExtent l="0" t="0" r="0" b="0"/>
            <wp:docPr id="13" name="Picture 51" descr="http://lex.justice.md/UserFiles/Image/2016/mo55-58md/f.18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lex.justice.md/UserFiles/Image/2016/mo55-58md/f.18_27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rsidR="00D517A3" w:rsidRPr="00A9566D">
        <w:rPr>
          <w:color w:val="000000"/>
          <w:szCs w:val="24"/>
          <w:lang w:eastAsia="ro-RO"/>
        </w:rPr>
        <w:t xml:space="preserve">- тариф на услугу по подключению (присоединению) вида «y», соответствующую выполнению </w:t>
      </w:r>
      <w:smartTag w:uri="urn:schemas-microsoft-com:office:smarttags" w:element="metricconverter">
        <w:smartTagPr>
          <w:attr w:name="ProductID" w:val="1 м"/>
        </w:smartTagPr>
        <w:r w:rsidR="00D517A3" w:rsidRPr="00A9566D">
          <w:rPr>
            <w:color w:val="000000"/>
            <w:szCs w:val="24"/>
            <w:lang w:eastAsia="ro-RO"/>
          </w:rPr>
          <w:t>1 м</w:t>
        </w:r>
      </w:smartTag>
      <w:r w:rsidR="00D517A3" w:rsidRPr="00A9566D">
        <w:rPr>
          <w:color w:val="000000"/>
          <w:szCs w:val="24"/>
          <w:lang w:eastAsia="ro-RO"/>
        </w:rPr>
        <w:t xml:space="preserve"> водопроводного ввода (канализационного выпуска), дополнительно к стандартному, который определяется по формуле:</w:t>
      </w:r>
    </w:p>
    <w:p w14:paraId="12FA3BD8" w14:textId="1C3860B6" w:rsidR="00915EB2" w:rsidRDefault="00D517A3" w:rsidP="00915EB2">
      <w:pPr>
        <w:ind w:firstLine="540"/>
        <w:jc w:val="both"/>
        <w:rPr>
          <w:color w:val="000000"/>
          <w:szCs w:val="24"/>
          <w:lang w:val="ro-RO" w:eastAsia="ro-RO"/>
        </w:rPr>
      </w:pPr>
      <w:r w:rsidRPr="00A9566D">
        <w:rPr>
          <w:color w:val="000000"/>
          <w:szCs w:val="24"/>
          <w:lang w:eastAsia="ro-RO"/>
        </w:rPr>
        <w:tab/>
      </w:r>
      <w:r w:rsidR="00DA71A5" w:rsidRPr="00737F03">
        <w:rPr>
          <w:noProof/>
          <w:szCs w:val="24"/>
          <w:lang w:eastAsia="ru-RU"/>
        </w:rPr>
        <w:drawing>
          <wp:inline distT="0" distB="0" distL="0" distR="0" wp14:anchorId="0DD86248" wp14:editId="4B9E8A9C">
            <wp:extent cx="4105275" cy="485775"/>
            <wp:effectExtent l="0" t="0" r="0" b="0"/>
            <wp:docPr id="14" name="Picture 50" descr="http://lex.justice.md/UserFiles/Image/2016/mo55-58md/form.7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lex.justice.md/UserFiles/Image/2016/mo55-58md/form.7_27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5275" cy="485775"/>
                    </a:xfrm>
                    <a:prstGeom prst="rect">
                      <a:avLst/>
                    </a:prstGeom>
                    <a:noFill/>
                    <a:ln>
                      <a:noFill/>
                    </a:ln>
                  </pic:spPr>
                </pic:pic>
              </a:graphicData>
            </a:graphic>
          </wp:inline>
        </w:drawing>
      </w:r>
      <w:r w:rsidRPr="00A9566D">
        <w:rPr>
          <w:color w:val="000000"/>
          <w:szCs w:val="24"/>
          <w:lang w:eastAsia="ro-RO"/>
        </w:rPr>
        <w:br/>
      </w:r>
      <w:r w:rsidRPr="00A9566D">
        <w:rPr>
          <w:color w:val="000000"/>
          <w:szCs w:val="24"/>
          <w:lang w:eastAsia="ro-RO"/>
        </w:rPr>
        <w:tab/>
        <w:t>где:</w:t>
      </w:r>
      <w:r w:rsidRPr="00A9566D">
        <w:rPr>
          <w:color w:val="000000"/>
          <w:szCs w:val="24"/>
          <w:lang w:eastAsia="ro-RO"/>
        </w:rPr>
        <w:br/>
      </w:r>
      <w:r w:rsidRPr="00A9566D">
        <w:rPr>
          <w:color w:val="000000"/>
          <w:szCs w:val="24"/>
          <w:lang w:eastAsia="ro-RO"/>
        </w:rPr>
        <w:tab/>
      </w:r>
      <w:r w:rsidR="00DA71A5" w:rsidRPr="00737F03">
        <w:rPr>
          <w:noProof/>
          <w:szCs w:val="24"/>
          <w:lang w:eastAsia="ru-RU"/>
        </w:rPr>
        <w:drawing>
          <wp:inline distT="0" distB="0" distL="0" distR="0" wp14:anchorId="413F2EB6" wp14:editId="7F30A2B7">
            <wp:extent cx="466725" cy="276225"/>
            <wp:effectExtent l="0" t="0" r="0" b="0"/>
            <wp:docPr id="15" name="Picture 49" descr="http://lex.justice.md/UserFiles/Image/2016/mo55-58md/f.19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lex.justice.md/UserFiles/Image/2016/mo55-58md/f.19_27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 cy="276225"/>
                    </a:xfrm>
                    <a:prstGeom prst="rect">
                      <a:avLst/>
                    </a:prstGeom>
                    <a:noFill/>
                    <a:ln>
                      <a:noFill/>
                    </a:ln>
                  </pic:spPr>
                </pic:pic>
              </a:graphicData>
            </a:graphic>
          </wp:inline>
        </w:drawing>
      </w:r>
      <w:r w:rsidRPr="00A9566D">
        <w:rPr>
          <w:color w:val="000000"/>
          <w:szCs w:val="24"/>
          <w:lang w:eastAsia="ro-RO"/>
        </w:rPr>
        <w:t xml:space="preserve"> - включает материальные расходы, понесенные при установке </w:t>
      </w:r>
      <w:smartTag w:uri="urn:schemas-microsoft-com:office:smarttags" w:element="metricconverter">
        <w:smartTagPr>
          <w:attr w:name="ProductID" w:val="1 м"/>
        </w:smartTagPr>
        <w:r w:rsidRPr="00A9566D">
          <w:rPr>
            <w:color w:val="000000"/>
            <w:szCs w:val="24"/>
            <w:lang w:eastAsia="ro-RO"/>
          </w:rPr>
          <w:t>1 м</w:t>
        </w:r>
      </w:smartTag>
      <w:r w:rsidRPr="00A9566D">
        <w:rPr>
          <w:color w:val="000000"/>
          <w:szCs w:val="24"/>
          <w:lang w:eastAsia="ro-RO"/>
        </w:rPr>
        <w:t xml:space="preserve"> водопроводного ввода (канализационного выпуска), дополнительно к стандартному водопроводному вводу (канализационному выпуску). Материальные расходы, понесенные при установке </w:t>
      </w:r>
      <w:smartTag w:uri="urn:schemas-microsoft-com:office:smarttags" w:element="metricconverter">
        <w:smartTagPr>
          <w:attr w:name="ProductID" w:val="1 м"/>
        </w:smartTagPr>
        <w:r w:rsidRPr="00A9566D">
          <w:rPr>
            <w:color w:val="000000"/>
            <w:szCs w:val="24"/>
            <w:lang w:eastAsia="ro-RO"/>
          </w:rPr>
          <w:t>1 м</w:t>
        </w:r>
      </w:smartTag>
      <w:r w:rsidRPr="00A9566D">
        <w:rPr>
          <w:color w:val="000000"/>
          <w:szCs w:val="24"/>
          <w:lang w:eastAsia="ro-RO"/>
        </w:rPr>
        <w:t xml:space="preserve"> водопроводного ввода (канализационного выпуска) составляют </w:t>
      </w:r>
      <w:r w:rsidRPr="00A9566D">
        <w:rPr>
          <w:color w:val="000000"/>
          <w:szCs w:val="24"/>
          <w:lang w:eastAsia="ro-RO"/>
        </w:rPr>
        <w:lastRenderedPageBreak/>
        <w:t xml:space="preserve">стоимость </w:t>
      </w:r>
      <w:smartTag w:uri="urn:schemas-microsoft-com:office:smarttags" w:element="metricconverter">
        <w:smartTagPr>
          <w:attr w:name="ProductID" w:val="1 м"/>
        </w:smartTagPr>
        <w:r w:rsidRPr="00A9566D">
          <w:rPr>
            <w:color w:val="000000"/>
            <w:szCs w:val="24"/>
            <w:lang w:eastAsia="ro-RO"/>
          </w:rPr>
          <w:t>1 м</w:t>
        </w:r>
      </w:smartTag>
      <w:r w:rsidRPr="00A9566D">
        <w:rPr>
          <w:color w:val="000000"/>
          <w:szCs w:val="24"/>
          <w:lang w:eastAsia="ro-RO"/>
        </w:rPr>
        <w:t xml:space="preserve"> трубы, необходимой для выполнения </w:t>
      </w:r>
      <w:smartTag w:uri="urn:schemas-microsoft-com:office:smarttags" w:element="metricconverter">
        <w:smartTagPr>
          <w:attr w:name="ProductID" w:val="1 м"/>
        </w:smartTagPr>
        <w:r w:rsidRPr="00A9566D">
          <w:rPr>
            <w:color w:val="000000"/>
            <w:szCs w:val="24"/>
            <w:lang w:eastAsia="ro-RO"/>
          </w:rPr>
          <w:t>1 м</w:t>
        </w:r>
      </w:smartTag>
      <w:r w:rsidRPr="00A9566D">
        <w:rPr>
          <w:color w:val="000000"/>
          <w:szCs w:val="24"/>
          <w:lang w:eastAsia="ro-RO"/>
        </w:rPr>
        <w:t xml:space="preserve"> водопроводного ввода (канализационного выпуска), и стоимость других использованных материалов. Остальные материальные расходы включаются в тариф на предоставление стандартной услуги по подключению (присоединению);</w:t>
      </w:r>
    </w:p>
    <w:p w14:paraId="24D699E6" w14:textId="3DF250FD"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2FEFCBB1" wp14:editId="00E7213A">
            <wp:extent cx="466725" cy="276225"/>
            <wp:effectExtent l="0" t="0" r="0" b="0"/>
            <wp:docPr id="16" name="Picture 48" descr="http://lex.justice.md/UserFiles/Image/2016/mo55-58md/f.19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lex.justice.md/UserFiles/Image/2016/mo55-58md/f.19_27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 cy="276225"/>
                    </a:xfrm>
                    <a:prstGeom prst="rect">
                      <a:avLst/>
                    </a:prstGeom>
                    <a:noFill/>
                    <a:ln>
                      <a:noFill/>
                    </a:ln>
                  </pic:spPr>
                </pic:pic>
              </a:graphicData>
            </a:graphic>
          </wp:inline>
        </w:drawing>
      </w:r>
      <w:r w:rsidR="00D517A3" w:rsidRPr="00A9566D">
        <w:rPr>
          <w:color w:val="000000"/>
          <w:szCs w:val="24"/>
          <w:lang w:eastAsia="ro-RO"/>
        </w:rPr>
        <w:t xml:space="preserve">- расходы оператора на персонал, необходимые для выполнения </w:t>
      </w:r>
      <w:smartTag w:uri="urn:schemas-microsoft-com:office:smarttags" w:element="metricconverter">
        <w:smartTagPr>
          <w:attr w:name="ProductID" w:val="1 м"/>
        </w:smartTagPr>
        <w:r w:rsidR="00D517A3" w:rsidRPr="00A9566D">
          <w:rPr>
            <w:color w:val="000000"/>
            <w:szCs w:val="24"/>
            <w:lang w:eastAsia="ro-RO"/>
          </w:rPr>
          <w:t>1 м</w:t>
        </w:r>
      </w:smartTag>
      <w:r w:rsidR="00D517A3" w:rsidRPr="00A9566D">
        <w:rPr>
          <w:color w:val="000000"/>
          <w:szCs w:val="24"/>
          <w:lang w:eastAsia="ro-RO"/>
        </w:rPr>
        <w:t xml:space="preserve"> водопроводного ввода (канализационного выпуска), дополнительно к стандартному, составляют расходы на персонал, необходимые для установки </w:t>
      </w:r>
      <w:smartTag w:uri="urn:schemas-microsoft-com:office:smarttags" w:element="metricconverter">
        <w:smartTagPr>
          <w:attr w:name="ProductID" w:val="1 м"/>
        </w:smartTagPr>
        <w:r w:rsidR="00D517A3" w:rsidRPr="00A9566D">
          <w:rPr>
            <w:color w:val="000000"/>
            <w:szCs w:val="24"/>
            <w:lang w:eastAsia="ro-RO"/>
          </w:rPr>
          <w:t>1 м</w:t>
        </w:r>
      </w:smartTag>
      <w:r w:rsidR="00D517A3" w:rsidRPr="00A9566D">
        <w:rPr>
          <w:color w:val="000000"/>
          <w:szCs w:val="24"/>
          <w:lang w:eastAsia="ro-RO"/>
        </w:rPr>
        <w:t xml:space="preserve"> водопроводного ввода (канализационного выпуска). Остальные расходы на персонал включаются в тариф на предоставление стандартной услуги по подключению (присоединению).</w:t>
      </w:r>
    </w:p>
    <w:p w14:paraId="57DACA85" w14:textId="77777777" w:rsidR="00915EB2" w:rsidRDefault="00D517A3" w:rsidP="00915EB2">
      <w:pPr>
        <w:ind w:firstLine="540"/>
        <w:jc w:val="both"/>
        <w:rPr>
          <w:color w:val="000000"/>
          <w:szCs w:val="24"/>
          <w:lang w:val="ro-RO" w:eastAsia="ro-RO"/>
        </w:rPr>
      </w:pPr>
      <w:r w:rsidRPr="00A9566D">
        <w:rPr>
          <w:b/>
          <w:bCs/>
          <w:color w:val="000000"/>
          <w:szCs w:val="24"/>
          <w:lang w:eastAsia="ro-RO"/>
        </w:rPr>
        <w:t>12.</w:t>
      </w:r>
      <w:r w:rsidRPr="00A9566D">
        <w:rPr>
          <w:color w:val="000000"/>
          <w:szCs w:val="24"/>
          <w:lang w:eastAsia="ro-RO"/>
        </w:rPr>
        <w:t xml:space="preserve"> Тарифы на подключение (присоединение) к публичной сети водоснабжения, канализации внутренних установок водоснабжения /канализации, в случае обеспечения потребителями выполнения водопроводных вводов, канализационных выпусков, определяются по формуле:</w:t>
      </w:r>
    </w:p>
    <w:p w14:paraId="7F983278" w14:textId="2C3675F1" w:rsidR="00915EB2" w:rsidRDefault="00DA71A5" w:rsidP="00915EB2">
      <w:pPr>
        <w:ind w:firstLine="540"/>
        <w:jc w:val="both"/>
        <w:rPr>
          <w:noProof/>
          <w:szCs w:val="24"/>
          <w:lang w:val="ro-RO" w:eastAsia="ru-RU"/>
        </w:rPr>
      </w:pPr>
      <w:r w:rsidRPr="00737F03">
        <w:rPr>
          <w:noProof/>
          <w:szCs w:val="24"/>
          <w:lang w:eastAsia="ru-RU"/>
        </w:rPr>
        <w:drawing>
          <wp:inline distT="0" distB="0" distL="0" distR="0" wp14:anchorId="1D661B65" wp14:editId="2814420B">
            <wp:extent cx="4848225" cy="438150"/>
            <wp:effectExtent l="0" t="0" r="0" b="0"/>
            <wp:docPr id="17" name="Picture 47" descr="http://lex.justice.md/UserFiles/Image/2016/mo55-58md/form.8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lex.justice.md/UserFiles/Image/2016/mo55-58md/form.8_27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8225" cy="438150"/>
                    </a:xfrm>
                    <a:prstGeom prst="rect">
                      <a:avLst/>
                    </a:prstGeom>
                    <a:noFill/>
                    <a:ln>
                      <a:noFill/>
                    </a:ln>
                  </pic:spPr>
                </pic:pic>
              </a:graphicData>
            </a:graphic>
          </wp:inline>
        </w:drawing>
      </w:r>
    </w:p>
    <w:p w14:paraId="0CD523DA" w14:textId="77777777" w:rsidR="00915EB2" w:rsidRDefault="00D517A3" w:rsidP="00915EB2">
      <w:pPr>
        <w:ind w:firstLine="540"/>
        <w:jc w:val="both"/>
        <w:rPr>
          <w:color w:val="000000"/>
          <w:szCs w:val="24"/>
          <w:lang w:val="ro-RO" w:eastAsia="ro-RO"/>
        </w:rPr>
      </w:pPr>
      <w:r w:rsidRPr="00A9566D">
        <w:rPr>
          <w:color w:val="000000"/>
          <w:szCs w:val="24"/>
          <w:lang w:eastAsia="ro-RO"/>
        </w:rPr>
        <w:t>где:</w:t>
      </w:r>
    </w:p>
    <w:p w14:paraId="67CD1837" w14:textId="77777777" w:rsidR="00915EB2" w:rsidRPr="00915EB2" w:rsidRDefault="00915EB2" w:rsidP="00915EB2">
      <w:pPr>
        <w:ind w:firstLine="540"/>
        <w:jc w:val="both"/>
        <w:rPr>
          <w:color w:val="000000"/>
          <w:szCs w:val="24"/>
          <w:lang w:val="ro-RO" w:eastAsia="ro-RO"/>
        </w:rPr>
      </w:pPr>
    </w:p>
    <w:p w14:paraId="4226F4C2" w14:textId="5C0746C6"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7135C037" wp14:editId="1BD88231">
            <wp:extent cx="542925" cy="171450"/>
            <wp:effectExtent l="0" t="0" r="0" b="0"/>
            <wp:docPr id="18" name="Picture 46" descr="http://lex.justice.md/UserFiles/Image/2016/mo55-58md/f.21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lex.justice.md/UserFiles/Image/2016/mo55-58md/f.21_27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925" cy="171450"/>
                    </a:xfrm>
                    <a:prstGeom prst="rect">
                      <a:avLst/>
                    </a:prstGeom>
                    <a:noFill/>
                    <a:ln>
                      <a:noFill/>
                    </a:ln>
                  </pic:spPr>
                </pic:pic>
              </a:graphicData>
            </a:graphic>
          </wp:inline>
        </w:drawing>
      </w:r>
      <w:r w:rsidR="00D517A3" w:rsidRPr="00A9566D">
        <w:rPr>
          <w:color w:val="000000"/>
          <w:szCs w:val="24"/>
          <w:lang w:eastAsia="ro-RO"/>
        </w:rPr>
        <w:t>- материальные расходы, понесенные при подключении водопроводного ввода (канализационного выпуска) к публичной сети водоснабжения (канализации), а именно стоимость вентиля, пломбы, арматуры и других необходимых материалов для проведения работ по подключению водопроводного ввода (канализационного выпуска) к публичной сети водоснабжения (канализации). При предоставлении данного вида дополнительной услуги в материальные расходы не включаются расходы на приобретение водомера, в случае подключения многоквартирного жилого дома или частного дома, так как соответствующие расходы оплачиваются оператором за счет тарифа на предоставление публичной услуги водоснабжения, а у небытовых потребителей они оплачиваются этими потребителями</w:t>
      </w:r>
      <w:r w:rsidR="00915EB2" w:rsidRPr="00A9566D">
        <w:rPr>
          <w:color w:val="000000"/>
          <w:szCs w:val="24"/>
          <w:lang w:eastAsia="ro-RO"/>
        </w:rPr>
        <w:t>;</w:t>
      </w:r>
    </w:p>
    <w:p w14:paraId="6B889D33" w14:textId="0676BA47"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361BE59B" wp14:editId="418AD769">
            <wp:extent cx="561975" cy="161925"/>
            <wp:effectExtent l="0" t="0" r="0" b="0"/>
            <wp:docPr id="19" name="Picture 45" descr="http://lex.justice.md/UserFiles/Image/2016/mo55-58md/f.22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lex.justice.md/UserFiles/Image/2016/mo55-58md/f.22_27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975" cy="161925"/>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необходимых транспортных средств, машин и механизмов при подключении водопроводного ввода (канализационного выпуска) к публичной сети водоснабжения (канализации), в том числе стоимость израсходованного горючего;</w:t>
      </w:r>
    </w:p>
    <w:p w14:paraId="7303AEDA" w14:textId="77777777" w:rsidR="00915EB2" w:rsidRDefault="00D517A3" w:rsidP="00915EB2">
      <w:pPr>
        <w:ind w:firstLine="540"/>
        <w:jc w:val="both"/>
        <w:rPr>
          <w:color w:val="000000"/>
          <w:szCs w:val="24"/>
          <w:lang w:val="ro-RO" w:eastAsia="ro-RO"/>
        </w:rPr>
      </w:pPr>
      <w:proofErr w:type="spellStart"/>
      <w:r>
        <w:rPr>
          <w:b/>
          <w:bCs/>
          <w:i/>
          <w:iCs/>
        </w:rPr>
        <w:t>CPSA</w:t>
      </w:r>
      <w:r>
        <w:rPr>
          <w:b/>
          <w:bCs/>
          <w:i/>
          <w:iCs/>
          <w:vertAlign w:val="subscript"/>
        </w:rPr>
        <w:t>b</w:t>
      </w:r>
      <w:proofErr w:type="spellEnd"/>
      <w:r>
        <w:rPr>
          <w:b/>
          <w:bCs/>
          <w:i/>
          <w:iCs/>
          <w:vertAlign w:val="subscript"/>
        </w:rPr>
        <w:t>(r)</w:t>
      </w:r>
      <w:r w:rsidRPr="00463632">
        <w:rPr>
          <w:b/>
          <w:bCs/>
          <w:i/>
          <w:iCs/>
          <w:vertAlign w:val="subscript"/>
        </w:rPr>
        <w:t xml:space="preserve"> </w:t>
      </w:r>
      <w:r w:rsidRPr="00A9566D">
        <w:rPr>
          <w:color w:val="000000"/>
          <w:szCs w:val="24"/>
          <w:lang w:eastAsia="ro-RO"/>
        </w:rPr>
        <w:t xml:space="preserve"> - расходы оператора на персонал, непосредственно задействованный в предоставлении услуги по подключению (присоединению) внутренних установок потребителя вида «y» к публичной сети водоснабжения (канализации), соответствующей подключению водопроводного ввода (канализационного выпуска) к публичной сети водоснабжения (канализации). При определении расходов на персонал учитывается время на выезд персонала оператора на место потребления, где должна быть предоставлена дополнительная услуга, время на проведение работ по подключению водопроводного ввода (канализационного выпуска) к публичной сети водоснабжения и канализации, время на установку вентиля и необходимых арматур, время, необходимое для составления акта сдачи в эксплуатацию водомера. При предоставлении данного вида дополнительной услуги, в расходы на персонал не включаются расходы, связанные с проведением работ по установке водомера у многоквартирных жилых домов и потребителей из частных домов, так как эти работы выполняются оператором и включаются в тариф на предоставление услуг водоснабжения и канализации.</w:t>
      </w:r>
    </w:p>
    <w:p w14:paraId="6F57CED0" w14:textId="77777777" w:rsidR="00915EB2" w:rsidRDefault="00D517A3" w:rsidP="00915EB2">
      <w:pPr>
        <w:ind w:firstLine="540"/>
        <w:jc w:val="both"/>
        <w:rPr>
          <w:color w:val="000000"/>
          <w:szCs w:val="24"/>
          <w:lang w:val="ro-RO" w:eastAsia="ro-RO"/>
        </w:rPr>
      </w:pPr>
      <w:r w:rsidRPr="00A9566D">
        <w:rPr>
          <w:color w:val="000000"/>
          <w:szCs w:val="24"/>
          <w:lang w:eastAsia="ro-RO"/>
        </w:rPr>
        <w:t>В случае выполнения персоналом оператора, в тот же день, как подключения внутренних установок водоснабжения, так и присоединения внутренних канализационных установок, время на выезд персонала оператора на место потребления учитывается только при определении расходов на персонал для выполнения подключения водопроводного ввода, путем применения снижающего коэффициента, определяемого на основе необходимых и оправданных расходов.</w:t>
      </w:r>
    </w:p>
    <w:p w14:paraId="16A5F7E1" w14:textId="77777777" w:rsidR="00915EB2" w:rsidRDefault="00D517A3" w:rsidP="00915EB2">
      <w:pPr>
        <w:ind w:firstLine="540"/>
        <w:jc w:val="both"/>
        <w:rPr>
          <w:color w:val="000000"/>
          <w:szCs w:val="24"/>
          <w:lang w:val="ro-RO" w:eastAsia="ro-RO"/>
        </w:rPr>
      </w:pPr>
      <w:r w:rsidRPr="00A9566D">
        <w:rPr>
          <w:b/>
          <w:bCs/>
          <w:color w:val="000000"/>
          <w:szCs w:val="24"/>
          <w:lang w:eastAsia="ro-RO"/>
        </w:rPr>
        <w:lastRenderedPageBreak/>
        <w:t>13.</w:t>
      </w:r>
      <w:r w:rsidRPr="00A9566D">
        <w:rPr>
          <w:color w:val="000000"/>
          <w:szCs w:val="24"/>
          <w:lang w:eastAsia="ro-RO"/>
        </w:rPr>
        <w:t xml:space="preserve"> Тарифы на повторное подключение к публичной сети водоснабжения внутренних установок водоснабжения (канализации) потребителя, ранее отключенных оператором из-за нарушений потребителем норм эксплуатации и/или условий договоров, определяются по формуле:</w:t>
      </w:r>
    </w:p>
    <w:p w14:paraId="78231F05" w14:textId="4B8CB3E0" w:rsidR="00915EB2" w:rsidRDefault="00D517A3" w:rsidP="00915EB2">
      <w:pPr>
        <w:ind w:firstLine="540"/>
        <w:jc w:val="both"/>
        <w:rPr>
          <w:noProof/>
          <w:szCs w:val="24"/>
          <w:lang w:val="ro-RO" w:eastAsia="ru-RU"/>
        </w:rPr>
      </w:pPr>
      <w:r w:rsidRPr="00A9566D">
        <w:rPr>
          <w:color w:val="000000"/>
          <w:szCs w:val="24"/>
          <w:lang w:eastAsia="ro-RO"/>
        </w:rPr>
        <w:tab/>
      </w:r>
      <w:r w:rsidR="00DA71A5" w:rsidRPr="00737F03">
        <w:rPr>
          <w:noProof/>
          <w:szCs w:val="24"/>
          <w:lang w:eastAsia="ru-RU"/>
        </w:rPr>
        <w:drawing>
          <wp:inline distT="0" distB="0" distL="0" distR="0" wp14:anchorId="67444D3D" wp14:editId="4CBB6133">
            <wp:extent cx="4657725" cy="390525"/>
            <wp:effectExtent l="0" t="0" r="0" b="0"/>
            <wp:docPr id="20" name="Picture 43" descr="http://lex.justice.md/UserFiles/Image/2016/mo55-58md/form.9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lex.justice.md/UserFiles/Image/2016/mo55-58md/form.9_27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57725" cy="390525"/>
                    </a:xfrm>
                    <a:prstGeom prst="rect">
                      <a:avLst/>
                    </a:prstGeom>
                    <a:noFill/>
                    <a:ln>
                      <a:noFill/>
                    </a:ln>
                  </pic:spPr>
                </pic:pic>
              </a:graphicData>
            </a:graphic>
          </wp:inline>
        </w:drawing>
      </w:r>
    </w:p>
    <w:p w14:paraId="7669EA11" w14:textId="77777777" w:rsidR="00915EB2" w:rsidRDefault="00D517A3" w:rsidP="00915EB2">
      <w:pPr>
        <w:ind w:firstLine="540"/>
        <w:jc w:val="both"/>
        <w:rPr>
          <w:color w:val="000000"/>
          <w:szCs w:val="24"/>
          <w:lang w:val="ro-RO" w:eastAsia="ro-RO"/>
        </w:rPr>
      </w:pPr>
      <w:r w:rsidRPr="00A9566D">
        <w:rPr>
          <w:color w:val="000000"/>
          <w:szCs w:val="24"/>
          <w:lang w:eastAsia="ro-RO"/>
        </w:rPr>
        <w:t>где:</w:t>
      </w:r>
    </w:p>
    <w:p w14:paraId="584573B4" w14:textId="695B86B2"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42540682" wp14:editId="2D3F1D80">
            <wp:extent cx="438150" cy="133350"/>
            <wp:effectExtent l="0" t="0" r="0" b="0"/>
            <wp:docPr id="21" name="Picture 42" descr="http://lex.justice.md/UserFiles/Image/2016/mo55-58md/f.24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lex.justice.md/UserFiles/Image/2016/mo55-58md/f.24_27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150" cy="133350"/>
                    </a:xfrm>
                    <a:prstGeom prst="rect">
                      <a:avLst/>
                    </a:prstGeom>
                    <a:noFill/>
                    <a:ln>
                      <a:noFill/>
                    </a:ln>
                  </pic:spPr>
                </pic:pic>
              </a:graphicData>
            </a:graphic>
          </wp:inline>
        </w:drawing>
      </w:r>
      <w:r w:rsidR="00D517A3" w:rsidRPr="00A9566D">
        <w:rPr>
          <w:color w:val="000000"/>
          <w:szCs w:val="24"/>
          <w:lang w:eastAsia="ro-RO"/>
        </w:rPr>
        <w:t xml:space="preserve">- материальные расходы, понесенные при повторном подключении внутренних установок водоснабжения (канализации) к публичной сети водоснабжения (канализации), а именно стоимость пломбы и других необходимых материалов, использованных при проведении работ по отключению и повторному подключению к публичной сети водоснабжения (канализации) внутренних установок водоснабжения (канализации). </w:t>
      </w:r>
    </w:p>
    <w:p w14:paraId="7B749F06" w14:textId="77777777" w:rsidR="00915EB2" w:rsidRDefault="00D517A3" w:rsidP="00915EB2">
      <w:pPr>
        <w:ind w:firstLine="540"/>
        <w:jc w:val="both"/>
        <w:rPr>
          <w:color w:val="000000"/>
          <w:szCs w:val="24"/>
          <w:lang w:val="ro-RO" w:eastAsia="ro-RO"/>
        </w:rPr>
      </w:pPr>
      <w:r w:rsidRPr="00A9566D">
        <w:rPr>
          <w:color w:val="000000"/>
          <w:szCs w:val="24"/>
          <w:lang w:eastAsia="ro-RO"/>
        </w:rPr>
        <w:t>В случае выполнения персоналом оператора, в тот же день, как повторного подключения внутренних установок водоснабжения, так и повторного подключения внутренних канализационных установок, стоимость горючего включается только в тариф на повторное подключение внутренних установок водоснабжения;</w:t>
      </w:r>
    </w:p>
    <w:p w14:paraId="440592D4" w14:textId="375D398F"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2C8A91E7" wp14:editId="34FF0B31">
            <wp:extent cx="400050" cy="104775"/>
            <wp:effectExtent l="0" t="0" r="0" b="0"/>
            <wp:docPr id="22" name="Picture 41" descr="http://lex.justice.md/UserFiles/Image/2016/mo55-58md/f.25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lex.justice.md/UserFiles/Image/2016/mo55-58md/f.25_27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050" cy="104775"/>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необходимых транспортных средств, машин и механизмов при повторном подключении водопроводного ввода (канализационного выпуска) к публичной сети водоснабжения (канализации), в том числе стоимость израсходованного горючего;</w:t>
      </w:r>
    </w:p>
    <w:p w14:paraId="24DEAD5A" w14:textId="0665EA54"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5B0C1B3D" wp14:editId="6850FF7A">
            <wp:extent cx="390525" cy="142875"/>
            <wp:effectExtent l="0" t="0" r="0" b="0"/>
            <wp:docPr id="23" name="Picture 40" descr="http://lex.justice.md/UserFiles/Image/2016/mo55-58md/f.26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ex.justice.md/UserFiles/Image/2016/mo55-58md/f.26_27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повторному подключению внутренних установок водоснабжения потребителя вида «y» к публичным сетям водоснабжения (канализации), соответствующей выполнению повторного подключения внутренних установок водоснабжения (канализации) к публичной сети водоснабжения (канализации). При определении расходов на персонал учитывается время на выезд персонала оператора на место потребления и с места потребления, где должна быть предоставлена дополнительная услуга, время на проведение работ по отключению, повторному подключению водопроводного ввода (канализационного выпуска) к публичной сети водоснабжения и канализации, время, необходимое для составления акта повторного подключения и акта сдачи в эксплуатацию водомера. </w:t>
      </w:r>
    </w:p>
    <w:p w14:paraId="0DAD2379" w14:textId="77777777" w:rsidR="00915EB2" w:rsidRDefault="00D517A3" w:rsidP="00915EB2">
      <w:pPr>
        <w:ind w:firstLine="540"/>
        <w:jc w:val="both"/>
        <w:rPr>
          <w:color w:val="000000"/>
          <w:szCs w:val="24"/>
          <w:lang w:val="ro-RO" w:eastAsia="ro-RO"/>
        </w:rPr>
      </w:pPr>
      <w:r w:rsidRPr="00A9566D">
        <w:rPr>
          <w:color w:val="000000"/>
          <w:szCs w:val="24"/>
          <w:lang w:eastAsia="ro-RO"/>
        </w:rPr>
        <w:t>В случае выполнения персоналом оператора, в тот же день, как повторного подключения внутренних установок водоснабжения, так и повторного подключения внутренних канализационных установок, время на выезд персонала оператора на место потребления и с места потребления учитывается только при определении расходов на персонал для повторного подключения внутренних установок водоснабжения, путем применения снижающего коэффициента, определяемого на основе необходимых и оправданных расходов.</w:t>
      </w:r>
    </w:p>
    <w:p w14:paraId="4636A143" w14:textId="77777777" w:rsidR="00915EB2" w:rsidRDefault="00D517A3" w:rsidP="00915EB2">
      <w:pPr>
        <w:ind w:firstLine="540"/>
        <w:jc w:val="both"/>
        <w:rPr>
          <w:color w:val="000000"/>
          <w:szCs w:val="24"/>
          <w:lang w:val="ro-RO" w:eastAsia="ro-RO"/>
        </w:rPr>
      </w:pPr>
      <w:r w:rsidRPr="00A9566D">
        <w:rPr>
          <w:b/>
          <w:bCs/>
          <w:color w:val="000000"/>
          <w:szCs w:val="24"/>
          <w:lang w:eastAsia="ro-RO"/>
        </w:rPr>
        <w:t>14.</w:t>
      </w:r>
      <w:r w:rsidRPr="00A9566D">
        <w:rPr>
          <w:color w:val="000000"/>
          <w:szCs w:val="24"/>
          <w:lang w:eastAsia="ro-RO"/>
        </w:rPr>
        <w:t xml:space="preserve"> Тарифы на отключение от публичной сети водоснабжения (канализации) внутренних установок водоснабжения (канализации), по запросу потребителя, определяются по формуле:</w:t>
      </w:r>
    </w:p>
    <w:p w14:paraId="38D56C0B" w14:textId="7AED382E" w:rsidR="00915EB2" w:rsidRDefault="00D517A3" w:rsidP="00915EB2">
      <w:pPr>
        <w:ind w:firstLine="540"/>
        <w:jc w:val="both"/>
        <w:rPr>
          <w:color w:val="000000"/>
          <w:szCs w:val="24"/>
          <w:lang w:val="ro-RO" w:eastAsia="ro-RO"/>
        </w:rPr>
      </w:pPr>
      <w:r w:rsidRPr="00A9566D">
        <w:rPr>
          <w:color w:val="000000"/>
          <w:szCs w:val="24"/>
          <w:lang w:eastAsia="ro-RO"/>
        </w:rPr>
        <w:tab/>
      </w:r>
      <w:r w:rsidR="00DA71A5" w:rsidRPr="00737F03">
        <w:rPr>
          <w:noProof/>
          <w:szCs w:val="24"/>
          <w:lang w:eastAsia="ru-RU"/>
        </w:rPr>
        <w:drawing>
          <wp:inline distT="0" distB="0" distL="0" distR="0" wp14:anchorId="7A7DE892" wp14:editId="2E046D98">
            <wp:extent cx="4524375" cy="419100"/>
            <wp:effectExtent l="0" t="0" r="0" b="0"/>
            <wp:docPr id="24" name="Picture 39" descr="http://lex.justice.md/UserFiles/Image/2016/mo55-58md/form.10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ex.justice.md/UserFiles/Image/2016/mo55-58md/form.10_27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24375" cy="419100"/>
                    </a:xfrm>
                    <a:prstGeom prst="rect">
                      <a:avLst/>
                    </a:prstGeom>
                    <a:noFill/>
                    <a:ln>
                      <a:noFill/>
                    </a:ln>
                  </pic:spPr>
                </pic:pic>
              </a:graphicData>
            </a:graphic>
          </wp:inline>
        </w:drawing>
      </w:r>
      <w:r w:rsidRPr="00A9566D">
        <w:rPr>
          <w:color w:val="000000"/>
          <w:szCs w:val="24"/>
          <w:lang w:eastAsia="ro-RO"/>
        </w:rPr>
        <w:br/>
      </w:r>
      <w:r w:rsidRPr="00A9566D">
        <w:rPr>
          <w:color w:val="000000"/>
          <w:szCs w:val="24"/>
          <w:lang w:eastAsia="ro-RO"/>
        </w:rPr>
        <w:tab/>
        <w:t>где:</w:t>
      </w:r>
      <w:r w:rsidRPr="00A9566D">
        <w:rPr>
          <w:color w:val="000000"/>
          <w:szCs w:val="24"/>
          <w:lang w:eastAsia="ro-RO"/>
        </w:rPr>
        <w:br/>
      </w:r>
      <w:r w:rsidRPr="00A9566D">
        <w:rPr>
          <w:color w:val="000000"/>
          <w:szCs w:val="24"/>
          <w:lang w:eastAsia="ro-RO"/>
        </w:rPr>
        <w:tab/>
      </w:r>
      <w:r w:rsidR="00DA71A5" w:rsidRPr="00737F03">
        <w:rPr>
          <w:noProof/>
          <w:szCs w:val="24"/>
          <w:lang w:eastAsia="ru-RU"/>
        </w:rPr>
        <w:drawing>
          <wp:inline distT="0" distB="0" distL="0" distR="0" wp14:anchorId="4B501B14" wp14:editId="149D1D5E">
            <wp:extent cx="447675" cy="161925"/>
            <wp:effectExtent l="0" t="0" r="0" b="0"/>
            <wp:docPr id="25" name="Picture 38" descr="http://lex.justice.md/UserFiles/Image/2016/mo55-58md/f.27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ex.justice.md/UserFiles/Image/2016/mo55-58md/f.27_27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7675" cy="161925"/>
                    </a:xfrm>
                    <a:prstGeom prst="rect">
                      <a:avLst/>
                    </a:prstGeom>
                    <a:noFill/>
                    <a:ln>
                      <a:noFill/>
                    </a:ln>
                  </pic:spPr>
                </pic:pic>
              </a:graphicData>
            </a:graphic>
          </wp:inline>
        </w:drawing>
      </w:r>
      <w:r w:rsidRPr="00A9566D">
        <w:rPr>
          <w:color w:val="000000"/>
          <w:szCs w:val="24"/>
          <w:lang w:eastAsia="ro-RO"/>
        </w:rPr>
        <w:t xml:space="preserve"> - материальные расходы, понесенные при отключении внутренних установок водоснабжения (канализации) от публичной сети водоснабжения (канализации), необходимые для проведения работ по отключению от публичной сети водоснабжения (канализации) внутренних установок водоснабжения (канализации); </w:t>
      </w:r>
    </w:p>
    <w:p w14:paraId="6E9EC0A1" w14:textId="5AC0E90B"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5B2BB9C9" wp14:editId="795F5EB3">
            <wp:extent cx="352425" cy="114300"/>
            <wp:effectExtent l="0" t="0" r="0" b="0"/>
            <wp:docPr id="26" name="Picture 37" descr="http://lex.justice.md/UserFiles/Image/2016/mo55-58md/f.28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ex.justice.md/UserFiles/Image/2016/mo55-58md/f.28_27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2425" cy="114300"/>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необходимых транспортных средств, машин и механизмов при отключении внутренних установок водоснабжения (канализации) от публичной сети водоснабжения (канализации) по требованию потребителя, в том числе стоимость израсходованного горючего;</w:t>
      </w:r>
    </w:p>
    <w:p w14:paraId="5B50CA23" w14:textId="3FA0AA75" w:rsidR="00915EB2" w:rsidRDefault="00DA71A5" w:rsidP="00915EB2">
      <w:pPr>
        <w:ind w:firstLine="540"/>
        <w:jc w:val="both"/>
        <w:rPr>
          <w:color w:val="000000"/>
          <w:szCs w:val="24"/>
          <w:lang w:val="ro-RO" w:eastAsia="ro-RO"/>
        </w:rPr>
      </w:pPr>
      <w:r w:rsidRPr="00737F03">
        <w:rPr>
          <w:noProof/>
          <w:szCs w:val="24"/>
          <w:lang w:eastAsia="ru-RU"/>
        </w:rPr>
        <w:lastRenderedPageBreak/>
        <w:drawing>
          <wp:inline distT="0" distB="0" distL="0" distR="0" wp14:anchorId="378346F6" wp14:editId="3B18C093">
            <wp:extent cx="400050" cy="123825"/>
            <wp:effectExtent l="0" t="0" r="0" b="0"/>
            <wp:docPr id="27" name="Picture 36" descr="http://lex.justice.md/UserFiles/Image/2016/mo55-58md/f.29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lex.justice.md/UserFiles/Image/2016/mo55-58md/f.29_270.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0050" cy="123825"/>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подключению внутренних установок водоснабжения (канализации) потребителя вида «y» от публичной сети водоснабжения (канализации), соответствующие выполнению отключения внутренних установок водоснабжения (канализации) от публичной сети водоснабжения (канализации). При определении расходов на персонал учитывается время на выезд персонала оператора на место потребления, где должна быть предоставлена дополнительная услуга, время выполнения работ по отключению, время на составление акта отключения. </w:t>
      </w:r>
    </w:p>
    <w:p w14:paraId="45677F0D" w14:textId="77777777" w:rsidR="00915EB2" w:rsidRDefault="00D517A3" w:rsidP="00915EB2">
      <w:pPr>
        <w:ind w:firstLine="540"/>
        <w:jc w:val="both"/>
        <w:rPr>
          <w:color w:val="000000"/>
          <w:szCs w:val="24"/>
          <w:lang w:val="ro-RO" w:eastAsia="ro-RO"/>
        </w:rPr>
      </w:pPr>
      <w:r w:rsidRPr="00A9566D">
        <w:rPr>
          <w:color w:val="000000"/>
          <w:szCs w:val="24"/>
          <w:lang w:eastAsia="ro-RO"/>
        </w:rPr>
        <w:t>В случае выполнения персоналом оператора, в тот же день, как отключения внутренних установок водоснабжения, так и отключения внутренних канализационных установок, время на выезд персонала оператора на место потребления учитывается только при определении расходов на персонал для выполнения отключения внутренних установок водоснабжения, путем применения снижающего коэффициента, определяемого на основе необходимых и оправданных расходов.</w:t>
      </w:r>
    </w:p>
    <w:p w14:paraId="2E81E380" w14:textId="77777777" w:rsidR="00915EB2" w:rsidRDefault="00D517A3" w:rsidP="00915EB2">
      <w:pPr>
        <w:ind w:firstLine="540"/>
        <w:jc w:val="both"/>
        <w:rPr>
          <w:color w:val="000000"/>
          <w:szCs w:val="24"/>
          <w:lang w:val="ro-RO" w:eastAsia="ro-RO"/>
        </w:rPr>
      </w:pPr>
      <w:r w:rsidRPr="00A9566D">
        <w:rPr>
          <w:b/>
          <w:bCs/>
          <w:color w:val="000000"/>
          <w:szCs w:val="24"/>
          <w:lang w:eastAsia="ro-RO"/>
        </w:rPr>
        <w:t>15.</w:t>
      </w:r>
      <w:r w:rsidRPr="00A9566D">
        <w:rPr>
          <w:color w:val="000000"/>
          <w:szCs w:val="24"/>
          <w:lang w:eastAsia="ro-RO"/>
        </w:rPr>
        <w:t xml:space="preserve"> Тарифы на повторное подключение к публичной сети водоснабжения (канализации) внутренних установок водоснабжения (канализации) потребителя, отключенных ранее по запросу потребителя, определяются по формуле:</w:t>
      </w:r>
    </w:p>
    <w:p w14:paraId="48016DCE" w14:textId="59286EE8"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42461745" wp14:editId="725244DB">
            <wp:extent cx="4895850" cy="400050"/>
            <wp:effectExtent l="0" t="0" r="0" b="0"/>
            <wp:docPr id="28" name="Picture 35" descr="http://lex.justice.md/UserFiles/Image/2016/mo55-58md/form.11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lex.justice.md/UserFiles/Image/2016/mo55-58md/form.11_27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95850" cy="400050"/>
                    </a:xfrm>
                    <a:prstGeom prst="rect">
                      <a:avLst/>
                    </a:prstGeom>
                    <a:noFill/>
                    <a:ln>
                      <a:noFill/>
                    </a:ln>
                  </pic:spPr>
                </pic:pic>
              </a:graphicData>
            </a:graphic>
          </wp:inline>
        </w:drawing>
      </w:r>
      <w:r w:rsidR="00D517A3" w:rsidRPr="00A9566D">
        <w:rPr>
          <w:color w:val="000000"/>
          <w:szCs w:val="24"/>
          <w:lang w:eastAsia="ro-RO"/>
        </w:rPr>
        <w:br/>
      </w:r>
      <w:r w:rsidR="00D517A3" w:rsidRPr="00A9566D">
        <w:rPr>
          <w:color w:val="000000"/>
          <w:szCs w:val="24"/>
          <w:lang w:eastAsia="ro-RO"/>
        </w:rPr>
        <w:tab/>
        <w:t>где:</w:t>
      </w:r>
    </w:p>
    <w:p w14:paraId="79DE5C89" w14:textId="3BBD4FD1"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15F78BFC" wp14:editId="20B430B5">
            <wp:extent cx="428625" cy="85725"/>
            <wp:effectExtent l="0" t="0" r="0" b="0"/>
            <wp:docPr id="29" name="Picture 34" descr="http://lex.justice.md/UserFiles/Image/2016/mo55-58md/f.30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ex.justice.md/UserFiles/Image/2016/mo55-58md/f.30_27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8625" cy="85725"/>
                    </a:xfrm>
                    <a:prstGeom prst="rect">
                      <a:avLst/>
                    </a:prstGeom>
                    <a:noFill/>
                    <a:ln>
                      <a:noFill/>
                    </a:ln>
                  </pic:spPr>
                </pic:pic>
              </a:graphicData>
            </a:graphic>
          </wp:inline>
        </w:drawing>
      </w:r>
      <w:r w:rsidR="00D517A3" w:rsidRPr="00A9566D">
        <w:rPr>
          <w:color w:val="000000"/>
          <w:szCs w:val="24"/>
          <w:lang w:eastAsia="ro-RO"/>
        </w:rPr>
        <w:t xml:space="preserve"> - материальные расходы, понесенные при повторном подключении внутренних установок водоснабжения (канализации) к публичной сети водоснабжения (канализации), а именно стоимость пломбы и других материалов, необходимых и использованных при проведении работ по повторному подключению к публичной сети водоснабжения (канализации) внутренних установок водоснабжения (канализации); </w:t>
      </w:r>
    </w:p>
    <w:p w14:paraId="6290F8C4" w14:textId="2D125CAB"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54C1F4D3" wp14:editId="244CB040">
            <wp:extent cx="381000" cy="180975"/>
            <wp:effectExtent l="0" t="0" r="0" b="0"/>
            <wp:docPr id="30" name="Picture 33" descr="http://lex.justice.md/UserFiles/Image/2016/mo55-58md/f.31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lex.justice.md/UserFiles/Image/2016/mo55-58md/f.31_27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необходимых транспортных средств, машин и механизмов при повторном подключении к публичной сети водоснабжения (канализации) внутренних установок водоснабжения (канализации), отключенных ранее по запросу потребителя, в том числе стоимость израсходованного горючего;</w:t>
      </w:r>
    </w:p>
    <w:p w14:paraId="6EA460ED" w14:textId="724F19F7"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2FDA17EC" wp14:editId="62AF1896">
            <wp:extent cx="419100" cy="133350"/>
            <wp:effectExtent l="0" t="0" r="0" b="0"/>
            <wp:docPr id="31" name="Picture 32" descr="http://lex.justice.md/UserFiles/Image/2016/mo55-58md/f.32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lex.justice.md/UserFiles/Image/2016/mo55-58md/f.32_27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9100" cy="133350"/>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повторному подключению внутренних установок водоснабжения (канализации) потребителя к публичным сетям водоснабжения (канализации). При определении расходов на персонал учитывается время на выезд персонала оператора на место потребления, где должна быть предоставлена дополнительная услуга, время выполнения работ по повторному подключению водопроводного ввода (канализационного выпуска) к публичной сети водоснабжения (канализации), время наложения пломб на водомер, время, необходимое для составления акта повторного подключения и акта сдачи в эксплуатацию водомера. </w:t>
      </w:r>
    </w:p>
    <w:p w14:paraId="33274941" w14:textId="77777777" w:rsidR="00915EB2" w:rsidRDefault="00D517A3" w:rsidP="00915EB2">
      <w:pPr>
        <w:ind w:firstLine="540"/>
        <w:jc w:val="both"/>
        <w:rPr>
          <w:color w:val="000000"/>
          <w:szCs w:val="24"/>
          <w:lang w:val="ro-RO" w:eastAsia="ro-RO"/>
        </w:rPr>
      </w:pPr>
      <w:r w:rsidRPr="00A9566D">
        <w:rPr>
          <w:b/>
          <w:bCs/>
          <w:color w:val="000000"/>
          <w:szCs w:val="24"/>
          <w:lang w:eastAsia="ro-RO"/>
        </w:rPr>
        <w:t>16.</w:t>
      </w:r>
      <w:r w:rsidRPr="00A9566D">
        <w:rPr>
          <w:color w:val="000000"/>
          <w:szCs w:val="24"/>
          <w:lang w:eastAsia="ro-RO"/>
        </w:rPr>
        <w:t xml:space="preserve"> Тарифы на установку и опломбирование водомера, по запросу потребителя определяются по формуле:</w:t>
      </w:r>
    </w:p>
    <w:p w14:paraId="0531FE7C" w14:textId="77777777" w:rsidR="00915EB2" w:rsidRDefault="00915EB2" w:rsidP="00915EB2">
      <w:pPr>
        <w:ind w:firstLine="540"/>
        <w:jc w:val="both"/>
        <w:rPr>
          <w:noProof/>
          <w:szCs w:val="24"/>
          <w:lang w:val="ro-RO" w:eastAsia="ru-RU"/>
        </w:rPr>
      </w:pPr>
    </w:p>
    <w:p w14:paraId="69FC938A" w14:textId="7E96D9BF" w:rsidR="00915EB2" w:rsidRDefault="00DA71A5" w:rsidP="00915EB2">
      <w:pPr>
        <w:ind w:firstLine="540"/>
        <w:jc w:val="both"/>
        <w:rPr>
          <w:noProof/>
          <w:szCs w:val="24"/>
          <w:lang w:val="ro-RO" w:eastAsia="ru-RU"/>
        </w:rPr>
      </w:pPr>
      <w:r w:rsidRPr="00737F03">
        <w:rPr>
          <w:noProof/>
          <w:szCs w:val="24"/>
          <w:lang w:eastAsia="ru-RU"/>
        </w:rPr>
        <w:drawing>
          <wp:inline distT="0" distB="0" distL="0" distR="0" wp14:anchorId="5CD48755" wp14:editId="6DDAD128">
            <wp:extent cx="5114925" cy="428625"/>
            <wp:effectExtent l="0" t="0" r="0" b="0"/>
            <wp:docPr id="32" name="Picture 31" descr="http://lex.justice.md/UserFiles/Image/2016/mo55-58md/form.12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lex.justice.md/UserFiles/Image/2016/mo55-58md/form.12_27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14925" cy="428625"/>
                    </a:xfrm>
                    <a:prstGeom prst="rect">
                      <a:avLst/>
                    </a:prstGeom>
                    <a:noFill/>
                    <a:ln>
                      <a:noFill/>
                    </a:ln>
                  </pic:spPr>
                </pic:pic>
              </a:graphicData>
            </a:graphic>
          </wp:inline>
        </w:drawing>
      </w:r>
    </w:p>
    <w:p w14:paraId="19B513B0" w14:textId="77777777" w:rsidR="00915EB2" w:rsidRDefault="00D517A3" w:rsidP="00915EB2">
      <w:pPr>
        <w:ind w:firstLine="540"/>
        <w:jc w:val="both"/>
        <w:rPr>
          <w:color w:val="000000"/>
          <w:szCs w:val="24"/>
          <w:lang w:val="ro-RO" w:eastAsia="ro-RO"/>
        </w:rPr>
      </w:pPr>
      <w:r w:rsidRPr="00A9566D">
        <w:rPr>
          <w:color w:val="000000"/>
          <w:szCs w:val="24"/>
          <w:lang w:eastAsia="ro-RO"/>
        </w:rPr>
        <w:t>где:</w:t>
      </w:r>
    </w:p>
    <w:p w14:paraId="52C118C2" w14:textId="13CC735E"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6058B679" wp14:editId="767F7C32">
            <wp:extent cx="438150" cy="142875"/>
            <wp:effectExtent l="0" t="0" r="0" b="0"/>
            <wp:docPr id="33" name="Picture 30" descr="http://lex.justice.md/UserFiles/Image/2016/mo55-58md/f.33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ex.justice.md/UserFiles/Image/2016/mo55-58md/f.33_270.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0" cy="142875"/>
                    </a:xfrm>
                    <a:prstGeom prst="rect">
                      <a:avLst/>
                    </a:prstGeom>
                    <a:noFill/>
                    <a:ln>
                      <a:noFill/>
                    </a:ln>
                  </pic:spPr>
                </pic:pic>
              </a:graphicData>
            </a:graphic>
          </wp:inline>
        </w:drawing>
      </w:r>
      <w:r w:rsidR="00D517A3" w:rsidRPr="00A9566D">
        <w:rPr>
          <w:color w:val="000000"/>
          <w:szCs w:val="24"/>
          <w:lang w:eastAsia="ro-RO"/>
        </w:rPr>
        <w:t xml:space="preserve"> включает материальные расходы, понесенные при установке и опломбировании водомера, в том числе стоимость пломбы и составление акта сдачи в эксплуатацию водомера; </w:t>
      </w:r>
    </w:p>
    <w:p w14:paraId="54DFB1CD" w14:textId="7AEB6B26"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465D1DB1" wp14:editId="57F55C86">
            <wp:extent cx="457200" cy="123825"/>
            <wp:effectExtent l="0" t="0" r="0" b="0"/>
            <wp:docPr id="34" name="Picture 29" descr="http://lex.justice.md/UserFiles/Image/2016/mo55-58md/f.34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lex.justice.md/UserFiles/Image/2016/mo55-58md/f.34_270.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 cy="123825"/>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необходимых транспортных средств, машин и механизмов при установке и опломбировании водомера, по требованию потребителя, в том числе стоимость израсходованного горючего;</w:t>
      </w:r>
    </w:p>
    <w:p w14:paraId="24B4F1D2" w14:textId="2B7A09C5" w:rsidR="00915EB2" w:rsidRDefault="00DA71A5" w:rsidP="00915EB2">
      <w:pPr>
        <w:ind w:firstLine="540"/>
        <w:jc w:val="both"/>
        <w:rPr>
          <w:color w:val="000000"/>
          <w:szCs w:val="24"/>
          <w:lang w:val="ro-RO" w:eastAsia="ro-RO"/>
        </w:rPr>
      </w:pPr>
      <w:r w:rsidRPr="00737F03">
        <w:rPr>
          <w:noProof/>
          <w:szCs w:val="24"/>
          <w:lang w:eastAsia="ru-RU"/>
        </w:rPr>
        <w:lastRenderedPageBreak/>
        <w:drawing>
          <wp:inline distT="0" distB="0" distL="0" distR="0" wp14:anchorId="7D48F20E" wp14:editId="1AEDAFB2">
            <wp:extent cx="361950" cy="152400"/>
            <wp:effectExtent l="0" t="0" r="0" b="0"/>
            <wp:docPr id="35" name="Picture 28" descr="http://lex.justice.md/UserFiles/Image/2016/mo55-58md/f.35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lex.justice.md/UserFiles/Image/2016/mo55-58md/f.35_27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1950" cy="152400"/>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установке и опломбированию водомера, определяемые исходя из продолжительности времени на выезд персонала оператора на место потребления, на проведение работ по установке и опломбированию водомера, на составление акта сдачи в эксплуатацию водомера.</w:t>
      </w:r>
    </w:p>
    <w:p w14:paraId="4CADD1CA" w14:textId="77777777" w:rsidR="00915EB2" w:rsidRDefault="00D517A3" w:rsidP="00915EB2">
      <w:pPr>
        <w:ind w:firstLine="540"/>
        <w:jc w:val="both"/>
        <w:rPr>
          <w:color w:val="000000"/>
          <w:szCs w:val="24"/>
          <w:lang w:val="ro-RO" w:eastAsia="ro-RO"/>
        </w:rPr>
      </w:pPr>
      <w:r w:rsidRPr="00A9566D">
        <w:rPr>
          <w:b/>
          <w:bCs/>
          <w:color w:val="000000"/>
          <w:szCs w:val="24"/>
          <w:lang w:eastAsia="ro-RO"/>
        </w:rPr>
        <w:t>17.</w:t>
      </w:r>
      <w:r w:rsidRPr="00A9566D">
        <w:rPr>
          <w:color w:val="000000"/>
          <w:szCs w:val="24"/>
          <w:lang w:eastAsia="ro-RO"/>
        </w:rPr>
        <w:t xml:space="preserve"> Тарифы на демонтаж, повторную установку и опломбирование водомера по запросу потребителя определяются по формуле:</w:t>
      </w:r>
    </w:p>
    <w:p w14:paraId="43561DAE" w14:textId="78D223C0" w:rsidR="00915EB2" w:rsidRDefault="00DA71A5" w:rsidP="00915EB2">
      <w:pPr>
        <w:ind w:firstLine="540"/>
        <w:jc w:val="both"/>
        <w:rPr>
          <w:noProof/>
          <w:szCs w:val="24"/>
          <w:lang w:val="ro-RO" w:eastAsia="ru-RU"/>
        </w:rPr>
      </w:pPr>
      <w:r w:rsidRPr="00737F03">
        <w:rPr>
          <w:noProof/>
          <w:szCs w:val="24"/>
          <w:lang w:eastAsia="ru-RU"/>
        </w:rPr>
        <w:drawing>
          <wp:inline distT="0" distB="0" distL="0" distR="0" wp14:anchorId="727AEC5C" wp14:editId="6BF6DEE7">
            <wp:extent cx="5229225" cy="314325"/>
            <wp:effectExtent l="0" t="0" r="0" b="0"/>
            <wp:docPr id="36" name="Picture 27" descr="http://lex.justice.md/UserFiles/Image/2016/mo55-58md/form.13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ex.justice.md/UserFiles/Image/2016/mo55-58md/form.13_27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29225" cy="314325"/>
                    </a:xfrm>
                    <a:prstGeom prst="rect">
                      <a:avLst/>
                    </a:prstGeom>
                    <a:noFill/>
                    <a:ln>
                      <a:noFill/>
                    </a:ln>
                  </pic:spPr>
                </pic:pic>
              </a:graphicData>
            </a:graphic>
          </wp:inline>
        </w:drawing>
      </w:r>
    </w:p>
    <w:p w14:paraId="59BD7A3F" w14:textId="77777777" w:rsidR="00915EB2" w:rsidRDefault="00D517A3" w:rsidP="00915EB2">
      <w:pPr>
        <w:ind w:firstLine="540"/>
        <w:jc w:val="both"/>
        <w:rPr>
          <w:color w:val="000000"/>
          <w:szCs w:val="24"/>
          <w:lang w:val="ro-RO" w:eastAsia="ro-RO"/>
        </w:rPr>
      </w:pPr>
      <w:r w:rsidRPr="00A9566D">
        <w:rPr>
          <w:color w:val="000000"/>
          <w:szCs w:val="24"/>
          <w:lang w:eastAsia="ro-RO"/>
        </w:rPr>
        <w:t>где:</w:t>
      </w:r>
    </w:p>
    <w:p w14:paraId="55079B27" w14:textId="32DFC3D1"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70CA6733" wp14:editId="41D8BD37">
            <wp:extent cx="447675" cy="114300"/>
            <wp:effectExtent l="0" t="0" r="0" b="0"/>
            <wp:docPr id="37" name="Picture 26" descr="http://lex.justice.md/UserFiles/Image/2016/mo55-58md/f.36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ex.justice.md/UserFiles/Image/2016/mo55-58md/f.36_27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7675" cy="114300"/>
                    </a:xfrm>
                    <a:prstGeom prst="rect">
                      <a:avLst/>
                    </a:prstGeom>
                    <a:noFill/>
                    <a:ln>
                      <a:noFill/>
                    </a:ln>
                  </pic:spPr>
                </pic:pic>
              </a:graphicData>
            </a:graphic>
          </wp:inline>
        </w:drawing>
      </w:r>
      <w:r w:rsidR="00D517A3" w:rsidRPr="00A9566D">
        <w:rPr>
          <w:color w:val="000000"/>
          <w:szCs w:val="24"/>
          <w:lang w:eastAsia="ro-RO"/>
        </w:rPr>
        <w:t xml:space="preserve"> - материальные расходы, понесенные при демонтаже и повторной установке водомера, в том числе пломб, арматуры и других материалов, необходимых для демонтажа и повторной установки водомера, и составление акта сдачи в эксплуатацию водомера;</w:t>
      </w:r>
    </w:p>
    <w:p w14:paraId="1FD7FFF6" w14:textId="114E5ECA"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1FE61161" wp14:editId="4FDDF6B5">
            <wp:extent cx="390525" cy="114300"/>
            <wp:effectExtent l="0" t="0" r="0" b="0"/>
            <wp:docPr id="38" name="Picture 25" descr="http://lex.justice.md/UserFiles/Image/2016/mo55-58md/f.37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ex.justice.md/UserFiles/Image/2016/mo55-58md/f.37_270.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 cy="114300"/>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необходимых транспортных средств, машин и механизмов при демонтаже, повторной установке и опломбировании водомера, по требованию потребителя, в том числе стоимость израсходованного горючего;</w:t>
      </w:r>
    </w:p>
    <w:p w14:paraId="3C833D36" w14:textId="3A961C71"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583587D6" wp14:editId="79CFF926">
            <wp:extent cx="419100" cy="123825"/>
            <wp:effectExtent l="0" t="0" r="0" b="0"/>
            <wp:docPr id="39" name="Picture 24" descr="http://lex.justice.md/UserFiles/Image/2016/mo55-58md/f.38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ex.justice.md/UserFiles/Image/2016/mo55-58md/f.38_27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9100" cy="123825"/>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демонтажу, повторной установке и опломбированию водомера, определяемые исходя из продолжительности времени на выезд персонала оператора два раза на место потребления, времени проведения работ по демонтажу, повторной установке и опломбированию водомера, составления актов демонтажа и сдачи в эксплуатацию водомера;</w:t>
      </w:r>
    </w:p>
    <w:p w14:paraId="11D006FA" w14:textId="77777777" w:rsidR="00915EB2" w:rsidRDefault="00D517A3" w:rsidP="00915EB2">
      <w:pPr>
        <w:ind w:firstLine="540"/>
        <w:jc w:val="both"/>
        <w:rPr>
          <w:color w:val="000000"/>
          <w:szCs w:val="24"/>
          <w:lang w:val="ro-RO" w:eastAsia="ro-RO"/>
        </w:rPr>
      </w:pPr>
      <w:r w:rsidRPr="00A9566D">
        <w:rPr>
          <w:color w:val="000000"/>
          <w:szCs w:val="24"/>
          <w:lang w:eastAsia="ro-RO"/>
        </w:rPr>
        <w:t>Тарифы на демонтаж, повторную установку и опломбирование водомера по требованию потребителя применяются и в случае, когда потребитель обратился за проведением экспертной метрологической проверки, и в результате проверки установлено, что водомер соответствует нормам.</w:t>
      </w:r>
    </w:p>
    <w:p w14:paraId="74A86DCC" w14:textId="77777777" w:rsidR="00915EB2" w:rsidRDefault="00D517A3" w:rsidP="00915EB2">
      <w:pPr>
        <w:ind w:firstLine="540"/>
        <w:jc w:val="both"/>
        <w:rPr>
          <w:color w:val="000000"/>
          <w:szCs w:val="24"/>
          <w:lang w:val="ro-RO" w:eastAsia="ro-RO"/>
        </w:rPr>
      </w:pPr>
      <w:r w:rsidRPr="00A9566D">
        <w:rPr>
          <w:b/>
          <w:bCs/>
          <w:color w:val="000000"/>
          <w:szCs w:val="24"/>
          <w:lang w:eastAsia="ro-RO"/>
        </w:rPr>
        <w:t>18.</w:t>
      </w:r>
      <w:r w:rsidRPr="00A9566D">
        <w:rPr>
          <w:color w:val="000000"/>
          <w:szCs w:val="24"/>
          <w:lang w:eastAsia="ro-RO"/>
        </w:rPr>
        <w:t xml:space="preserve"> Тарифы на демонтаж, ремонт, метрологическую проверку, повторную установку и опломбирование водомеров в случае их повреждения по вине потребителей определяются по формуле:</w:t>
      </w:r>
    </w:p>
    <w:p w14:paraId="7C892829" w14:textId="5B0C9D2E" w:rsidR="00915EB2" w:rsidRDefault="00D517A3" w:rsidP="00915EB2">
      <w:pPr>
        <w:ind w:firstLine="540"/>
        <w:jc w:val="both"/>
        <w:rPr>
          <w:noProof/>
          <w:szCs w:val="24"/>
          <w:lang w:val="ro-RO" w:eastAsia="ru-RU"/>
        </w:rPr>
      </w:pPr>
      <w:r w:rsidRPr="00A9566D">
        <w:rPr>
          <w:color w:val="000000"/>
          <w:szCs w:val="24"/>
          <w:lang w:eastAsia="ro-RO"/>
        </w:rPr>
        <w:tab/>
      </w:r>
      <w:r w:rsidR="00DA71A5" w:rsidRPr="00737F03">
        <w:rPr>
          <w:noProof/>
          <w:szCs w:val="24"/>
          <w:lang w:eastAsia="ru-RU"/>
        </w:rPr>
        <w:drawing>
          <wp:inline distT="0" distB="0" distL="0" distR="0" wp14:anchorId="18A8EF2B" wp14:editId="4590B215">
            <wp:extent cx="5086350" cy="390525"/>
            <wp:effectExtent l="0" t="0" r="0" b="0"/>
            <wp:docPr id="40" name="Picture 23" descr="http://lex.justice.md/UserFiles/Image/2016/mo55-58md/form.14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ex.justice.md/UserFiles/Image/2016/mo55-58md/form.14_27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86350" cy="390525"/>
                    </a:xfrm>
                    <a:prstGeom prst="rect">
                      <a:avLst/>
                    </a:prstGeom>
                    <a:noFill/>
                    <a:ln>
                      <a:noFill/>
                    </a:ln>
                  </pic:spPr>
                </pic:pic>
              </a:graphicData>
            </a:graphic>
          </wp:inline>
        </w:drawing>
      </w:r>
    </w:p>
    <w:p w14:paraId="34D6B33E" w14:textId="77777777" w:rsidR="00915EB2" w:rsidRDefault="00D517A3" w:rsidP="00915EB2">
      <w:pPr>
        <w:ind w:firstLine="540"/>
        <w:jc w:val="both"/>
        <w:rPr>
          <w:color w:val="000000"/>
          <w:szCs w:val="24"/>
          <w:lang w:val="ro-RO" w:eastAsia="ro-RO"/>
        </w:rPr>
      </w:pPr>
      <w:r w:rsidRPr="00A9566D">
        <w:rPr>
          <w:color w:val="000000"/>
          <w:szCs w:val="24"/>
          <w:lang w:eastAsia="ro-RO"/>
        </w:rPr>
        <w:t>где:</w:t>
      </w:r>
    </w:p>
    <w:p w14:paraId="2BA71F3A" w14:textId="02CE8424"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23EBF09B" wp14:editId="7022D190">
            <wp:extent cx="495300" cy="104775"/>
            <wp:effectExtent l="0" t="0" r="0" b="0"/>
            <wp:docPr id="41" name="Picture 22" descr="http://lex.justice.md/UserFiles/Image/2016/mo55-58md/f.39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ex.justice.md/UserFiles/Image/2016/mo55-58md/f.39_27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5300" cy="104775"/>
                    </a:xfrm>
                    <a:prstGeom prst="rect">
                      <a:avLst/>
                    </a:prstGeom>
                    <a:noFill/>
                    <a:ln>
                      <a:noFill/>
                    </a:ln>
                  </pic:spPr>
                </pic:pic>
              </a:graphicData>
            </a:graphic>
          </wp:inline>
        </w:drawing>
      </w:r>
      <w:r w:rsidR="00D517A3" w:rsidRPr="00A9566D">
        <w:rPr>
          <w:color w:val="000000"/>
          <w:szCs w:val="24"/>
          <w:lang w:eastAsia="ro-RO"/>
        </w:rPr>
        <w:t xml:space="preserve"> - материальные расходы, понесенные при демонтаже, ремонте, повторной установке и опломбировании водомера, а именно стоимость пломбы и других материалов и запасных частей, необходимых для демонтажа, ремонта, повторной установки и опломбирования водомера, составления акта демонтажа поврежденного водомера и акта сдачи в эксплуатацию водомера после повторной установки. В материальные расходы включаются и расходы, связанные с метрологической проверкой водомера, после его ремонта; </w:t>
      </w:r>
    </w:p>
    <w:p w14:paraId="4565B568" w14:textId="407926FE"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2D7A35B0" wp14:editId="153F825F">
            <wp:extent cx="476250" cy="114300"/>
            <wp:effectExtent l="0" t="0" r="0" b="0"/>
            <wp:docPr id="42" name="Picture 21" descr="http://lex.justice.md/UserFiles/Image/2016/mo55-58md/f.43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ex.justice.md/UserFiles/Image/2016/mo55-58md/f.43_27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 cy="114300"/>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транспортных средств, машин и механизмов, необходимых для демонтажа, ремонта, повторной установки и опломбирования водомера, по запросу потребителя, в том числе стоимость израсходованного горючего;</w:t>
      </w:r>
    </w:p>
    <w:p w14:paraId="69ED3F9B" w14:textId="07286F3A"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446A7070" wp14:editId="5A1C34F5">
            <wp:extent cx="447675" cy="142875"/>
            <wp:effectExtent l="0" t="0" r="0" b="0"/>
            <wp:docPr id="43" name="Picture 20" descr="http://lex.justice.md/UserFiles/Image/2016/mo55-58md/f.44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ex.justice.md/UserFiles/Image/2016/mo55-58md/f.44_270.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7675" cy="142875"/>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демонтажу, ремонту, метрологической проверке, повторной установке и опломбированию водомера, поврежденного по вине потребителя, исходя из продолжительности времени на выезд персонала оператора на место потребления и с места потребления, времени проведения работ по демонтажу, ремонту, повторной установке и опломбированию водомера, времени составления акта </w:t>
      </w:r>
      <w:proofErr w:type="spellStart"/>
      <w:r w:rsidR="00D517A3" w:rsidRPr="00A9566D">
        <w:rPr>
          <w:color w:val="000000"/>
          <w:szCs w:val="24"/>
          <w:lang w:eastAsia="ro-RO"/>
        </w:rPr>
        <w:t>демонтажa</w:t>
      </w:r>
      <w:proofErr w:type="spellEnd"/>
      <w:r w:rsidR="00D517A3" w:rsidRPr="00A9566D">
        <w:rPr>
          <w:color w:val="000000"/>
          <w:szCs w:val="24"/>
          <w:lang w:eastAsia="ro-RO"/>
        </w:rPr>
        <w:t xml:space="preserve"> водомера и времени составления акта сдачи в эксплуатацию водомера.</w:t>
      </w:r>
    </w:p>
    <w:p w14:paraId="4DADFB91" w14:textId="77777777" w:rsidR="00915EB2" w:rsidRDefault="00D517A3" w:rsidP="00915EB2">
      <w:pPr>
        <w:ind w:firstLine="540"/>
        <w:jc w:val="both"/>
        <w:rPr>
          <w:color w:val="000000"/>
          <w:szCs w:val="24"/>
          <w:lang w:val="ro-RO" w:eastAsia="ro-RO"/>
        </w:rPr>
      </w:pPr>
      <w:r w:rsidRPr="00A9566D">
        <w:rPr>
          <w:color w:val="000000"/>
          <w:szCs w:val="24"/>
          <w:lang w:eastAsia="ro-RO"/>
        </w:rPr>
        <w:t xml:space="preserve">В случае, когда тариф на демонтаж, ремонт, метрологическую проверку, повторную установку и опломбирование водомера, при его повреждении по вине потребителя, выше тарифа на демонтаж водомера, поврежденного по вине потребителя, и на установку нового </w:t>
      </w:r>
      <w:r w:rsidRPr="00A9566D">
        <w:rPr>
          <w:color w:val="000000"/>
          <w:szCs w:val="24"/>
          <w:lang w:eastAsia="ro-RO"/>
        </w:rPr>
        <w:lastRenderedPageBreak/>
        <w:t xml:space="preserve">водомера, при невозможности ремонта поврежденного водомера оператор применяет тариф на демонтаж поврежденного по вине потребителя водомера и на установку нового водомера во всех случаях повреждения водомера потребителем. </w:t>
      </w:r>
    </w:p>
    <w:p w14:paraId="2698D6D9" w14:textId="77777777" w:rsidR="00915EB2" w:rsidRDefault="00D517A3" w:rsidP="00915EB2">
      <w:pPr>
        <w:ind w:firstLine="540"/>
        <w:jc w:val="both"/>
        <w:rPr>
          <w:color w:val="000000"/>
          <w:szCs w:val="24"/>
          <w:lang w:val="ro-RO" w:eastAsia="ro-RO"/>
        </w:rPr>
      </w:pPr>
      <w:r w:rsidRPr="00A9566D">
        <w:rPr>
          <w:b/>
          <w:bCs/>
          <w:color w:val="000000"/>
          <w:szCs w:val="24"/>
          <w:lang w:eastAsia="ro-RO"/>
        </w:rPr>
        <w:t>19.</w:t>
      </w:r>
      <w:r w:rsidRPr="00A9566D">
        <w:rPr>
          <w:color w:val="000000"/>
          <w:szCs w:val="24"/>
          <w:lang w:eastAsia="ro-RO"/>
        </w:rPr>
        <w:t xml:space="preserve"> Тарифы на демонтаж поврежденного по вине потребителя водомера и на установку нового водомера, при невозможности ремонта поврежденного водомера, определяются по формуле: </w:t>
      </w:r>
    </w:p>
    <w:p w14:paraId="50770F42" w14:textId="4CC9FCBB" w:rsidR="00915EB2" w:rsidRDefault="00DA71A5" w:rsidP="00915EB2">
      <w:pPr>
        <w:ind w:firstLine="540"/>
        <w:jc w:val="both"/>
        <w:rPr>
          <w:noProof/>
          <w:szCs w:val="24"/>
          <w:lang w:val="ro-RO" w:eastAsia="ru-RU"/>
        </w:rPr>
      </w:pPr>
      <w:r w:rsidRPr="00737F03">
        <w:rPr>
          <w:noProof/>
          <w:szCs w:val="24"/>
          <w:lang w:eastAsia="ru-RU"/>
        </w:rPr>
        <w:drawing>
          <wp:inline distT="0" distB="0" distL="0" distR="0" wp14:anchorId="426847D0" wp14:editId="465883ED">
            <wp:extent cx="5019675" cy="390525"/>
            <wp:effectExtent l="0" t="0" r="0" b="0"/>
            <wp:docPr id="44" name="Picture 19" descr="http://lex.justice.md/UserFiles/Image/2016/mo55-58md/form.15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ex.justice.md/UserFiles/Image/2016/mo55-58md/form.15_27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19675" cy="390525"/>
                    </a:xfrm>
                    <a:prstGeom prst="rect">
                      <a:avLst/>
                    </a:prstGeom>
                    <a:noFill/>
                    <a:ln>
                      <a:noFill/>
                    </a:ln>
                  </pic:spPr>
                </pic:pic>
              </a:graphicData>
            </a:graphic>
          </wp:inline>
        </w:drawing>
      </w:r>
    </w:p>
    <w:p w14:paraId="02913B4F" w14:textId="77777777" w:rsidR="00915EB2" w:rsidRDefault="00D517A3" w:rsidP="00915EB2">
      <w:pPr>
        <w:ind w:firstLine="540"/>
        <w:jc w:val="both"/>
        <w:rPr>
          <w:color w:val="000000"/>
          <w:szCs w:val="24"/>
          <w:lang w:val="ro-RO" w:eastAsia="ro-RO"/>
        </w:rPr>
      </w:pPr>
      <w:r w:rsidRPr="00A9566D">
        <w:rPr>
          <w:color w:val="000000"/>
          <w:szCs w:val="24"/>
          <w:lang w:eastAsia="ro-RO"/>
        </w:rPr>
        <w:t>где:</w:t>
      </w:r>
    </w:p>
    <w:p w14:paraId="189D017F" w14:textId="57302BF6"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3597C936" wp14:editId="42C69432">
            <wp:extent cx="485775" cy="133350"/>
            <wp:effectExtent l="0" t="0" r="0" b="0"/>
            <wp:docPr id="45" name="Picture 18" descr="http://lex.justice.md/UserFiles/Image/2016/mo55-58md/f.42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ex.justice.md/UserFiles/Image/2016/mo55-58md/f.42_270.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5775" cy="133350"/>
                    </a:xfrm>
                    <a:prstGeom prst="rect">
                      <a:avLst/>
                    </a:prstGeom>
                    <a:noFill/>
                    <a:ln>
                      <a:noFill/>
                    </a:ln>
                  </pic:spPr>
                </pic:pic>
              </a:graphicData>
            </a:graphic>
          </wp:inline>
        </w:drawing>
      </w:r>
      <w:r w:rsidR="00D517A3" w:rsidRPr="00A9566D">
        <w:rPr>
          <w:color w:val="000000"/>
          <w:szCs w:val="24"/>
          <w:lang w:eastAsia="ro-RO"/>
        </w:rPr>
        <w:t xml:space="preserve"> – материальные расходы, понесенные при установке нового водомера, а именно стоимость нового водомера, стоимость пломбы и других материалов, необходимых для установки, опломбирования нового водомера, составление акта демонтажа поврежденного водомера и акта сдачи в эксплуатацию нового водомера; </w:t>
      </w:r>
    </w:p>
    <w:p w14:paraId="5A4F16AA" w14:textId="3F23106C"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1B0EDD82" wp14:editId="4FDF288A">
            <wp:extent cx="476250" cy="114300"/>
            <wp:effectExtent l="0" t="0" r="0" b="0"/>
            <wp:docPr id="46" name="Picture 17" descr="http://lex.justice.md/UserFiles/Image/2016/mo55-58md/f.43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ex.justice.md/UserFiles/Image/2016/mo55-58md/f.43_27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 cy="114300"/>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транспортных средств, необходимых для демонтажа поврежденного водомера и установки нового водомера, в том числе стоимость израсходованного горючего;</w:t>
      </w:r>
    </w:p>
    <w:p w14:paraId="27256B13" w14:textId="60E675F0"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2454833E" wp14:editId="505B7D65">
            <wp:extent cx="447675" cy="142875"/>
            <wp:effectExtent l="0" t="0" r="0" b="0"/>
            <wp:docPr id="47" name="Picture 16" descr="http://lex.justice.md/UserFiles/Image/2016/mo55-58md/f.44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ex.justice.md/UserFiles/Image/2016/mo55-58md/f.44_270.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7675" cy="142875"/>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демонтажу поврежденного по вине потребителя водомера и установке нового водомера, в случае невозможности ремонта поврежденного водомера, определяются исходя из продолжительности времени на выезд персонала оператора на место потребления, времени проведения работ по демонтажу поврежденного водомера, времени составления акта демонтажа поврежденного водомера, времени выполнения работ по установке нового водомера и его опломбированию, и времени составления акта сдачи в эксплуатацию водомера.</w:t>
      </w:r>
    </w:p>
    <w:p w14:paraId="61898048" w14:textId="51ED62F3" w:rsidR="00915EB2" w:rsidRDefault="00D517A3" w:rsidP="00915EB2">
      <w:pPr>
        <w:ind w:firstLine="540"/>
        <w:jc w:val="both"/>
        <w:rPr>
          <w:color w:val="000000"/>
          <w:szCs w:val="24"/>
          <w:lang w:val="ro-RO" w:eastAsia="ro-RO"/>
        </w:rPr>
      </w:pPr>
      <w:r w:rsidRPr="00A9566D">
        <w:rPr>
          <w:b/>
          <w:bCs/>
          <w:color w:val="000000"/>
          <w:szCs w:val="24"/>
          <w:lang w:eastAsia="ro-RO"/>
        </w:rPr>
        <w:t xml:space="preserve">20. </w:t>
      </w:r>
      <w:r w:rsidRPr="00A9566D">
        <w:rPr>
          <w:color w:val="000000"/>
          <w:szCs w:val="24"/>
          <w:lang w:eastAsia="ro-RO"/>
        </w:rPr>
        <w:t>Тарифы на опломбирование водомера, по требованию потребителя, в случае нарушения потребителем поставленной оператором пломбы, определяются по формуле:</w:t>
      </w:r>
      <w:r w:rsidRPr="00A9566D">
        <w:rPr>
          <w:color w:val="000000"/>
          <w:szCs w:val="24"/>
          <w:lang w:eastAsia="ro-RO"/>
        </w:rPr>
        <w:br/>
      </w:r>
      <w:r w:rsidRPr="00A9566D">
        <w:rPr>
          <w:color w:val="000000"/>
          <w:szCs w:val="24"/>
          <w:lang w:eastAsia="ro-RO"/>
        </w:rPr>
        <w:tab/>
      </w:r>
      <w:r w:rsidR="00DA71A5" w:rsidRPr="00737F03">
        <w:rPr>
          <w:noProof/>
          <w:szCs w:val="24"/>
          <w:lang w:eastAsia="ru-RU"/>
        </w:rPr>
        <w:drawing>
          <wp:inline distT="0" distB="0" distL="0" distR="0" wp14:anchorId="593BB225" wp14:editId="058ECA23">
            <wp:extent cx="4095750" cy="419100"/>
            <wp:effectExtent l="0" t="0" r="0" b="0"/>
            <wp:docPr id="48" name="Picture 15" descr="http://lex.justice.md/UserFiles/Image/2016/mo55-58md/form.16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ex.justice.md/UserFiles/Image/2016/mo55-58md/form.16_27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95750" cy="419100"/>
                    </a:xfrm>
                    <a:prstGeom prst="rect">
                      <a:avLst/>
                    </a:prstGeom>
                    <a:noFill/>
                    <a:ln>
                      <a:noFill/>
                    </a:ln>
                  </pic:spPr>
                </pic:pic>
              </a:graphicData>
            </a:graphic>
          </wp:inline>
        </w:drawing>
      </w:r>
      <w:r w:rsidRPr="00A9566D">
        <w:rPr>
          <w:color w:val="000000"/>
          <w:szCs w:val="24"/>
          <w:lang w:eastAsia="ro-RO"/>
        </w:rPr>
        <w:br/>
      </w:r>
      <w:r w:rsidRPr="00A9566D">
        <w:rPr>
          <w:color w:val="000000"/>
          <w:szCs w:val="24"/>
          <w:lang w:eastAsia="ro-RO"/>
        </w:rPr>
        <w:tab/>
      </w:r>
    </w:p>
    <w:p w14:paraId="730B35D3" w14:textId="77777777" w:rsidR="00915EB2" w:rsidRDefault="00D517A3" w:rsidP="00915EB2">
      <w:pPr>
        <w:ind w:firstLine="540"/>
        <w:jc w:val="both"/>
        <w:rPr>
          <w:color w:val="000000"/>
          <w:szCs w:val="24"/>
          <w:lang w:val="ro-RO" w:eastAsia="ro-RO"/>
        </w:rPr>
      </w:pPr>
      <w:r w:rsidRPr="00A9566D">
        <w:rPr>
          <w:color w:val="000000"/>
          <w:szCs w:val="24"/>
          <w:lang w:eastAsia="ro-RO"/>
        </w:rPr>
        <w:t>где:</w:t>
      </w:r>
    </w:p>
    <w:p w14:paraId="101CE088" w14:textId="2A4E38D3"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622E205D" wp14:editId="2D04C033">
            <wp:extent cx="361950" cy="114300"/>
            <wp:effectExtent l="0" t="0" r="0" b="0"/>
            <wp:docPr id="49" name="Picture 14" descr="http://lex.justice.md/UserFiles/Image/2016/mo55-58md/f.45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ex.justice.md/UserFiles/Image/2016/mo55-58md/f.45_270.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950" cy="114300"/>
                    </a:xfrm>
                    <a:prstGeom prst="rect">
                      <a:avLst/>
                    </a:prstGeom>
                    <a:noFill/>
                    <a:ln>
                      <a:noFill/>
                    </a:ln>
                  </pic:spPr>
                </pic:pic>
              </a:graphicData>
            </a:graphic>
          </wp:inline>
        </w:drawing>
      </w:r>
      <w:r w:rsidR="00D517A3" w:rsidRPr="00A9566D">
        <w:rPr>
          <w:color w:val="000000"/>
          <w:szCs w:val="24"/>
          <w:lang w:eastAsia="ro-RO"/>
        </w:rPr>
        <w:t>- материальные расходы, понесенные при опломбировании водомера, а именно стоимость наложенной оператором пломбы и других необходимых для опломбирования водомера материалов, и составлении соответствующего акта;</w:t>
      </w:r>
    </w:p>
    <w:p w14:paraId="3EDE8511" w14:textId="21E7719A"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1E9C7158" wp14:editId="06EBDF70">
            <wp:extent cx="361950" cy="161925"/>
            <wp:effectExtent l="0" t="0" r="0" b="0"/>
            <wp:docPr id="50" name="Picture 13" descr="http://lex.justice.md/UserFiles/Image/2016/mo55-58md/f.46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ex.justice.md/UserFiles/Image/2016/mo55-58md/f.46_270.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1950" cy="161925"/>
                    </a:xfrm>
                    <a:prstGeom prst="rect">
                      <a:avLst/>
                    </a:prstGeom>
                    <a:noFill/>
                    <a:ln>
                      <a:noFill/>
                    </a:ln>
                  </pic:spPr>
                </pic:pic>
              </a:graphicData>
            </a:graphic>
          </wp:inline>
        </w:drawing>
      </w:r>
      <w:r w:rsidR="00D517A3" w:rsidRPr="00A9566D">
        <w:rPr>
          <w:color w:val="000000"/>
          <w:szCs w:val="24"/>
          <w:lang w:eastAsia="ro-RO"/>
        </w:rPr>
        <w:t xml:space="preserve"> - расходы на использование транспортных средств, необходимых для опломбирования водомера, в том числе стоимость израсходованного горючего;</w:t>
      </w:r>
    </w:p>
    <w:p w14:paraId="79A3B7D6" w14:textId="3C27F4DA"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72B50379" wp14:editId="66D60919">
            <wp:extent cx="352425" cy="200025"/>
            <wp:effectExtent l="0" t="0" r="0" b="0"/>
            <wp:docPr id="51" name="Picture 12" descr="http://lex.justice.md/UserFiles/Image/2016/mo55-58md/f.47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ex.justice.md/UserFiles/Image/2016/mo55-58md/f.47_270.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непосредственно задействованный в предоставлении услуги по опломбированию водомера, определяемые исходя из продолжительности времени на выезд персонала оператора на место потребления, времени проведения работ по опломбированию водомера, составления акта сдачи в эксплуатацию водомера. </w:t>
      </w:r>
    </w:p>
    <w:p w14:paraId="18D084B5" w14:textId="77777777" w:rsidR="00915EB2" w:rsidRDefault="00D517A3" w:rsidP="00915EB2">
      <w:pPr>
        <w:ind w:firstLine="540"/>
        <w:jc w:val="both"/>
        <w:rPr>
          <w:color w:val="000000"/>
          <w:szCs w:val="24"/>
          <w:lang w:val="ro-RO" w:eastAsia="ro-RO"/>
        </w:rPr>
      </w:pPr>
      <w:r w:rsidRPr="00A9566D">
        <w:rPr>
          <w:b/>
          <w:bCs/>
          <w:color w:val="000000"/>
          <w:szCs w:val="24"/>
          <w:lang w:eastAsia="ro-RO"/>
        </w:rPr>
        <w:t>21.</w:t>
      </w:r>
      <w:r w:rsidRPr="00A9566D">
        <w:rPr>
          <w:color w:val="000000"/>
          <w:szCs w:val="24"/>
          <w:lang w:eastAsia="ro-RO"/>
        </w:rPr>
        <w:t xml:space="preserve"> Тарифы на выдачу потребителю, по требованию, копий актов и проекта, представленных потребителем оператору и хранящихся в архиве оператора, определяются по следующей формуле:</w:t>
      </w:r>
    </w:p>
    <w:p w14:paraId="127FBFE4" w14:textId="3A79A1E2" w:rsidR="00915EB2" w:rsidRDefault="00D517A3" w:rsidP="00915EB2">
      <w:pPr>
        <w:ind w:firstLine="540"/>
        <w:jc w:val="both"/>
        <w:rPr>
          <w:color w:val="000000"/>
          <w:szCs w:val="24"/>
          <w:lang w:val="ro-RO" w:eastAsia="ro-RO"/>
        </w:rPr>
      </w:pPr>
      <w:r w:rsidRPr="00A9566D">
        <w:rPr>
          <w:color w:val="000000"/>
          <w:szCs w:val="24"/>
          <w:lang w:eastAsia="ro-RO"/>
        </w:rPr>
        <w:tab/>
      </w:r>
      <w:r w:rsidR="00DA71A5" w:rsidRPr="00737F03">
        <w:rPr>
          <w:noProof/>
          <w:szCs w:val="24"/>
          <w:lang w:eastAsia="ru-RU"/>
        </w:rPr>
        <w:drawing>
          <wp:inline distT="0" distB="0" distL="0" distR="0" wp14:anchorId="2553363D" wp14:editId="58972BD6">
            <wp:extent cx="2857500" cy="352425"/>
            <wp:effectExtent l="0" t="0" r="0" b="0"/>
            <wp:docPr id="52" name="Picture 11" descr="http://lex.justice.md/UserFiles/Image/2016/mo55-58md/form.17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ex.justice.md/UserFiles/Image/2016/mo55-58md/form.17_270.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57500" cy="352425"/>
                    </a:xfrm>
                    <a:prstGeom prst="rect">
                      <a:avLst/>
                    </a:prstGeom>
                    <a:noFill/>
                    <a:ln>
                      <a:noFill/>
                    </a:ln>
                  </pic:spPr>
                </pic:pic>
              </a:graphicData>
            </a:graphic>
          </wp:inline>
        </w:drawing>
      </w:r>
      <w:r w:rsidRPr="00A9566D">
        <w:rPr>
          <w:color w:val="000000"/>
          <w:szCs w:val="24"/>
          <w:lang w:eastAsia="ro-RO"/>
        </w:rPr>
        <w:br/>
      </w:r>
      <w:r w:rsidRPr="00A9566D">
        <w:rPr>
          <w:color w:val="000000"/>
          <w:szCs w:val="24"/>
          <w:lang w:eastAsia="ro-RO"/>
        </w:rPr>
        <w:tab/>
      </w:r>
    </w:p>
    <w:p w14:paraId="49F140C7" w14:textId="77777777" w:rsidR="00915EB2" w:rsidRDefault="00D517A3" w:rsidP="00915EB2">
      <w:pPr>
        <w:ind w:firstLine="540"/>
        <w:jc w:val="both"/>
        <w:rPr>
          <w:color w:val="000000"/>
          <w:szCs w:val="24"/>
          <w:lang w:val="ro-RO" w:eastAsia="ro-RO"/>
        </w:rPr>
      </w:pPr>
      <w:r w:rsidRPr="00A9566D">
        <w:rPr>
          <w:color w:val="000000"/>
          <w:szCs w:val="24"/>
          <w:lang w:eastAsia="ro-RO"/>
        </w:rPr>
        <w:t>где:</w:t>
      </w:r>
    </w:p>
    <w:p w14:paraId="474EFFEA" w14:textId="60289D5A" w:rsidR="00915EB2"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0454909D" wp14:editId="61CF1369">
            <wp:extent cx="314325" cy="123825"/>
            <wp:effectExtent l="0" t="0" r="0" b="0"/>
            <wp:docPr id="53" name="Picture 10" descr="http://lex.justice.md/UserFiles/Image/2016/mo55-58md/f.48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ex.justice.md/UserFiles/Image/2016/mo55-58md/f.48_270.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4325" cy="123825"/>
                    </a:xfrm>
                    <a:prstGeom prst="rect">
                      <a:avLst/>
                    </a:prstGeom>
                    <a:noFill/>
                    <a:ln>
                      <a:noFill/>
                    </a:ln>
                  </pic:spPr>
                </pic:pic>
              </a:graphicData>
            </a:graphic>
          </wp:inline>
        </w:drawing>
      </w:r>
      <w:r w:rsidR="00D517A3" w:rsidRPr="00A9566D">
        <w:rPr>
          <w:color w:val="000000"/>
          <w:szCs w:val="24"/>
          <w:lang w:eastAsia="ro-RO"/>
        </w:rPr>
        <w:t xml:space="preserve"> – тариф на выдачу, по требованию потребителя, копий актов и проекта из архива оператора, касающихся данного потребителя;</w:t>
      </w:r>
    </w:p>
    <w:p w14:paraId="3CBC83E2" w14:textId="6697BC2D" w:rsidR="0009523B"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3B3C9154" wp14:editId="19EE50A0">
            <wp:extent cx="266700" cy="142875"/>
            <wp:effectExtent l="0" t="0" r="0" b="0"/>
            <wp:docPr id="54" name="Picture 9" descr="http://lex.justice.md/UserFiles/Image/2016/mo55-58md/f.49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ex.justice.md/UserFiles/Image/2016/mo55-58md/f.49_270.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inline>
        </w:drawing>
      </w:r>
      <w:r w:rsidR="00D517A3" w:rsidRPr="00A9566D">
        <w:rPr>
          <w:color w:val="000000"/>
          <w:szCs w:val="24"/>
          <w:lang w:eastAsia="ro-RO"/>
        </w:rPr>
        <w:t xml:space="preserve"> – общее количество листов формата A4, которые необходимо копировать оператору для выдачи потребителю.</w:t>
      </w:r>
    </w:p>
    <w:p w14:paraId="271C40B5" w14:textId="4E2E1D7F" w:rsidR="0009523B" w:rsidRDefault="00DA71A5" w:rsidP="00915EB2">
      <w:pPr>
        <w:ind w:firstLine="540"/>
        <w:jc w:val="both"/>
        <w:rPr>
          <w:color w:val="000000"/>
          <w:szCs w:val="24"/>
          <w:lang w:val="ro-RO" w:eastAsia="ro-RO"/>
        </w:rPr>
      </w:pPr>
      <w:r w:rsidRPr="00737F03">
        <w:rPr>
          <w:noProof/>
          <w:szCs w:val="24"/>
          <w:lang w:eastAsia="ru-RU"/>
        </w:rPr>
        <w:lastRenderedPageBreak/>
        <w:drawing>
          <wp:inline distT="0" distB="0" distL="0" distR="0" wp14:anchorId="1DA0297F" wp14:editId="1D6531A4">
            <wp:extent cx="361950" cy="171450"/>
            <wp:effectExtent l="0" t="0" r="0" b="0"/>
            <wp:docPr id="55" name="Picture 8" descr="http://lex.justice.md/UserFiles/Image/2016/mo55-58md/f.50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ex.justice.md/UserFiles/Image/2016/mo55-58md/f.50_270.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00D517A3" w:rsidRPr="00A9566D">
        <w:rPr>
          <w:color w:val="000000"/>
          <w:szCs w:val="24"/>
          <w:lang w:eastAsia="ro-RO"/>
        </w:rPr>
        <w:t>- стандартный тариф на предоставление услуги по выдаче из архива оператора запрошенных копий актов и проекта, представленных потребителем оператору и хранящихся в архиве оператора, соответствующий выдаче копии 1 листа формата A4, который определяется по формуле:</w:t>
      </w:r>
    </w:p>
    <w:p w14:paraId="01EB1DCC" w14:textId="30F6E3C1" w:rsidR="0009523B" w:rsidRDefault="00D517A3" w:rsidP="00915EB2">
      <w:pPr>
        <w:ind w:firstLine="540"/>
        <w:jc w:val="both"/>
        <w:rPr>
          <w:color w:val="000000"/>
          <w:szCs w:val="24"/>
          <w:lang w:val="ro-RO" w:eastAsia="ro-RO"/>
        </w:rPr>
      </w:pPr>
      <w:r w:rsidRPr="00A9566D">
        <w:rPr>
          <w:color w:val="000000"/>
          <w:szCs w:val="24"/>
          <w:lang w:eastAsia="ro-RO"/>
        </w:rPr>
        <w:tab/>
      </w:r>
      <w:r w:rsidR="00DA71A5" w:rsidRPr="00737F03">
        <w:rPr>
          <w:noProof/>
          <w:szCs w:val="24"/>
          <w:lang w:eastAsia="ru-RU"/>
        </w:rPr>
        <w:drawing>
          <wp:inline distT="0" distB="0" distL="0" distR="0" wp14:anchorId="2464A8C8" wp14:editId="23528CF9">
            <wp:extent cx="3457575" cy="323850"/>
            <wp:effectExtent l="0" t="0" r="0" b="0"/>
            <wp:docPr id="56" name="Picture 7" descr="http://lex.justice.md/UserFiles/Image/2016/mo55-58md/form.18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ex.justice.md/UserFiles/Image/2016/mo55-58md/form.18_270.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57575" cy="323850"/>
                    </a:xfrm>
                    <a:prstGeom prst="rect">
                      <a:avLst/>
                    </a:prstGeom>
                    <a:noFill/>
                    <a:ln>
                      <a:noFill/>
                    </a:ln>
                  </pic:spPr>
                </pic:pic>
              </a:graphicData>
            </a:graphic>
          </wp:inline>
        </w:drawing>
      </w:r>
      <w:r w:rsidRPr="00A9566D">
        <w:rPr>
          <w:color w:val="000000"/>
          <w:szCs w:val="24"/>
          <w:lang w:eastAsia="ro-RO"/>
        </w:rPr>
        <w:br/>
      </w:r>
      <w:r w:rsidRPr="00A9566D">
        <w:rPr>
          <w:color w:val="000000"/>
          <w:szCs w:val="24"/>
          <w:lang w:eastAsia="ro-RO"/>
        </w:rPr>
        <w:tab/>
        <w:t>где:</w:t>
      </w:r>
    </w:p>
    <w:p w14:paraId="33E2DDDF" w14:textId="0CB626C0" w:rsidR="0009523B"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44ABCA9C" wp14:editId="4AE34AB7">
            <wp:extent cx="428625" cy="152400"/>
            <wp:effectExtent l="0" t="0" r="0" b="0"/>
            <wp:docPr id="57" name="Picture 6" descr="http://lex.justice.md/UserFiles/Image/2016/mo55-58md/f.51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ex.justice.md/UserFiles/Image/2016/mo55-58md/f.51_270.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8625" cy="152400"/>
                    </a:xfrm>
                    <a:prstGeom prst="rect">
                      <a:avLst/>
                    </a:prstGeom>
                    <a:noFill/>
                    <a:ln>
                      <a:noFill/>
                    </a:ln>
                  </pic:spPr>
                </pic:pic>
              </a:graphicData>
            </a:graphic>
          </wp:inline>
        </w:drawing>
      </w:r>
      <w:r w:rsidR="00D517A3" w:rsidRPr="00A9566D">
        <w:rPr>
          <w:color w:val="000000"/>
          <w:szCs w:val="24"/>
          <w:lang w:eastAsia="ro-RO"/>
        </w:rPr>
        <w:t>- материальные расходы на выдачу копии 1 стандартного листа формата A4, а именно стоимость 1 бумажного листа и использованного для копирования тонера;</w:t>
      </w:r>
    </w:p>
    <w:p w14:paraId="216687C9" w14:textId="5D7A90C5" w:rsidR="0009523B"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0D88A73B" wp14:editId="216C941B">
            <wp:extent cx="400050" cy="142875"/>
            <wp:effectExtent l="0" t="0" r="0" b="0"/>
            <wp:docPr id="58" name="Picture 5" descr="http://lex.justice.md/UserFiles/Image/2016/mo55-58md/f.52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ex.justice.md/UserFiles/Image/2016/mo55-58md/f.52_270.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0050" cy="142875"/>
                    </a:xfrm>
                    <a:prstGeom prst="rect">
                      <a:avLst/>
                    </a:prstGeom>
                    <a:noFill/>
                    <a:ln>
                      <a:noFill/>
                    </a:ln>
                  </pic:spPr>
                </pic:pic>
              </a:graphicData>
            </a:graphic>
          </wp:inline>
        </w:drawing>
      </w:r>
      <w:r w:rsidR="00D517A3" w:rsidRPr="00A9566D">
        <w:rPr>
          <w:color w:val="000000"/>
          <w:szCs w:val="24"/>
          <w:lang w:eastAsia="ro-RO"/>
        </w:rPr>
        <w:t xml:space="preserve"> - расходы оператора на персонал, необходимые для снятия копий с архивных актов и проекта, для выполнения необходимых копий и выдачи потребителю стандартной копии актов и проекта из архива оператора, соответствующие 1 листу формата A4.</w:t>
      </w:r>
    </w:p>
    <w:p w14:paraId="7573F758" w14:textId="4E08BD18" w:rsidR="0009523B"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4E842CC4" wp14:editId="68959883">
            <wp:extent cx="361950" cy="123825"/>
            <wp:effectExtent l="0" t="0" r="0" b="0"/>
            <wp:docPr id="59" name="Picture 4" descr="http://lex.justice.md/UserFiles/Image/2016/mo55-58md/f.53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ex.justice.md/UserFiles/Image/2016/mo55-58md/f.53_270.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1950" cy="123825"/>
                    </a:xfrm>
                    <a:prstGeom prst="rect">
                      <a:avLst/>
                    </a:prstGeom>
                    <a:noFill/>
                    <a:ln>
                      <a:noFill/>
                    </a:ln>
                  </pic:spPr>
                </pic:pic>
              </a:graphicData>
            </a:graphic>
          </wp:inline>
        </w:drawing>
      </w:r>
      <w:r w:rsidR="00D517A3" w:rsidRPr="00A9566D">
        <w:rPr>
          <w:color w:val="000000"/>
          <w:szCs w:val="24"/>
          <w:lang w:eastAsia="ro-RO"/>
        </w:rPr>
        <w:t xml:space="preserve"> –тариф на выдачу из архива оператора копии 1 листа формата A4, дополнительного к стандартной, который определяется по формуле:</w:t>
      </w:r>
    </w:p>
    <w:p w14:paraId="7CE4D630" w14:textId="3FE8F99B" w:rsidR="0009523B" w:rsidRDefault="00DA71A5" w:rsidP="00915EB2">
      <w:pPr>
        <w:ind w:firstLine="540"/>
        <w:jc w:val="both"/>
        <w:rPr>
          <w:noProof/>
          <w:szCs w:val="24"/>
          <w:lang w:val="ro-RO" w:eastAsia="ru-RU"/>
        </w:rPr>
      </w:pPr>
      <w:r w:rsidRPr="00737F03">
        <w:rPr>
          <w:noProof/>
          <w:szCs w:val="24"/>
          <w:lang w:eastAsia="ru-RU"/>
        </w:rPr>
        <w:drawing>
          <wp:inline distT="0" distB="0" distL="0" distR="0" wp14:anchorId="3FB64D18" wp14:editId="579D12D9">
            <wp:extent cx="3228975" cy="266700"/>
            <wp:effectExtent l="0" t="0" r="0" b="0"/>
            <wp:docPr id="60" name="Picture 3" descr="http://lex.justice.md/UserFiles/Image/2016/mo55-58md/form.19_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ex.justice.md/UserFiles/Image/2016/mo55-58md/form.19_27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28975" cy="266700"/>
                    </a:xfrm>
                    <a:prstGeom prst="rect">
                      <a:avLst/>
                    </a:prstGeom>
                    <a:noFill/>
                    <a:ln>
                      <a:noFill/>
                    </a:ln>
                  </pic:spPr>
                </pic:pic>
              </a:graphicData>
            </a:graphic>
          </wp:inline>
        </w:drawing>
      </w:r>
    </w:p>
    <w:p w14:paraId="71F9ECF1" w14:textId="77777777" w:rsidR="0009523B" w:rsidRDefault="00D517A3" w:rsidP="00915EB2">
      <w:pPr>
        <w:ind w:firstLine="540"/>
        <w:jc w:val="both"/>
        <w:rPr>
          <w:color w:val="000000"/>
          <w:szCs w:val="24"/>
          <w:lang w:val="ro-RO" w:eastAsia="ro-RO"/>
        </w:rPr>
      </w:pPr>
      <w:r w:rsidRPr="00A9566D">
        <w:rPr>
          <w:color w:val="000000"/>
          <w:szCs w:val="24"/>
          <w:lang w:eastAsia="ro-RO"/>
        </w:rPr>
        <w:t>где:</w:t>
      </w:r>
    </w:p>
    <w:p w14:paraId="1C03BCFC" w14:textId="0EF8A007" w:rsidR="0009523B"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4FB86F27" wp14:editId="250D6C18">
            <wp:extent cx="428625" cy="123825"/>
            <wp:effectExtent l="0" t="0" r="0" b="0"/>
            <wp:docPr id="61" name="Picture 2" descr="http://lex.justice.md/UserFiles/Image/2016/mo55-58md/f.54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ex.justice.md/UserFiles/Image/2016/mo55-58md/f.54_270.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8625" cy="123825"/>
                    </a:xfrm>
                    <a:prstGeom prst="rect">
                      <a:avLst/>
                    </a:prstGeom>
                    <a:noFill/>
                    <a:ln>
                      <a:noFill/>
                    </a:ln>
                  </pic:spPr>
                </pic:pic>
              </a:graphicData>
            </a:graphic>
          </wp:inline>
        </w:drawing>
      </w:r>
      <w:r w:rsidR="00D517A3" w:rsidRPr="00A9566D">
        <w:rPr>
          <w:color w:val="000000"/>
          <w:szCs w:val="24"/>
          <w:lang w:eastAsia="ro-RO"/>
        </w:rPr>
        <w:t xml:space="preserve"> - материальные расходы на выдачу копии 1 листа формата A4, дополнительно к стандартной, а именно стоимость 1 бумажного листа и использованного для копирования тонера;</w:t>
      </w:r>
    </w:p>
    <w:p w14:paraId="5675C485" w14:textId="55E311B6" w:rsidR="00D517A3" w:rsidRDefault="00DA71A5" w:rsidP="00915EB2">
      <w:pPr>
        <w:ind w:firstLine="540"/>
        <w:jc w:val="both"/>
        <w:rPr>
          <w:color w:val="000000"/>
          <w:szCs w:val="24"/>
          <w:lang w:val="ro-RO" w:eastAsia="ro-RO"/>
        </w:rPr>
      </w:pPr>
      <w:r w:rsidRPr="00737F03">
        <w:rPr>
          <w:noProof/>
          <w:szCs w:val="24"/>
          <w:lang w:eastAsia="ru-RU"/>
        </w:rPr>
        <w:drawing>
          <wp:inline distT="0" distB="0" distL="0" distR="0" wp14:anchorId="718D1869" wp14:editId="6CA6CBBD">
            <wp:extent cx="466725" cy="123825"/>
            <wp:effectExtent l="0" t="0" r="0" b="0"/>
            <wp:docPr id="62" name="Picture 1" descr="http://lex.justice.md/UserFiles/Image/2016/mo55-58md/f.55_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x.justice.md/UserFiles/Image/2016/mo55-58md/f.55_270.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6725" cy="123825"/>
                    </a:xfrm>
                    <a:prstGeom prst="rect">
                      <a:avLst/>
                    </a:prstGeom>
                    <a:noFill/>
                    <a:ln>
                      <a:noFill/>
                    </a:ln>
                  </pic:spPr>
                </pic:pic>
              </a:graphicData>
            </a:graphic>
          </wp:inline>
        </w:drawing>
      </w:r>
      <w:r w:rsidR="00D517A3" w:rsidRPr="00A9566D">
        <w:rPr>
          <w:color w:val="000000"/>
          <w:szCs w:val="24"/>
          <w:lang w:eastAsia="ro-RO"/>
        </w:rPr>
        <w:t>- расходы оператора на персонал для выдачи из архива оператора копии 1 листа формата A4, дополнительного к стандартной.</w:t>
      </w:r>
    </w:p>
    <w:p w14:paraId="7F010C43" w14:textId="77777777" w:rsidR="0009523B" w:rsidRDefault="0009523B" w:rsidP="0009523B">
      <w:pPr>
        <w:ind w:firstLine="540"/>
        <w:jc w:val="center"/>
        <w:rPr>
          <w:b/>
          <w:bCs/>
          <w:color w:val="000000"/>
          <w:szCs w:val="24"/>
          <w:lang w:val="ro-RO" w:eastAsia="ro-RO"/>
        </w:rPr>
      </w:pPr>
    </w:p>
    <w:p w14:paraId="66406065" w14:textId="77777777" w:rsidR="0009523B" w:rsidRDefault="0009523B" w:rsidP="0009523B">
      <w:pPr>
        <w:ind w:firstLine="540"/>
        <w:jc w:val="center"/>
        <w:rPr>
          <w:b/>
          <w:bCs/>
          <w:color w:val="000000"/>
          <w:szCs w:val="24"/>
          <w:lang w:val="ro-RO" w:eastAsia="ro-RO"/>
        </w:rPr>
      </w:pPr>
    </w:p>
    <w:p w14:paraId="4EBEFED9" w14:textId="77777777" w:rsidR="0009523B" w:rsidRDefault="0009523B" w:rsidP="0009523B">
      <w:pPr>
        <w:ind w:firstLine="540"/>
        <w:jc w:val="center"/>
        <w:rPr>
          <w:b/>
          <w:bCs/>
          <w:color w:val="000000"/>
          <w:szCs w:val="24"/>
          <w:lang w:val="ro-RO" w:eastAsia="ro-RO"/>
        </w:rPr>
      </w:pPr>
    </w:p>
    <w:p w14:paraId="1043A3DA" w14:textId="77777777" w:rsidR="0009523B" w:rsidRDefault="0009523B" w:rsidP="0009523B">
      <w:pPr>
        <w:ind w:firstLine="540"/>
        <w:jc w:val="center"/>
        <w:rPr>
          <w:b/>
          <w:bCs/>
          <w:color w:val="000000"/>
          <w:szCs w:val="24"/>
          <w:lang w:val="ro-RO" w:eastAsia="ro-RO"/>
        </w:rPr>
      </w:pPr>
    </w:p>
    <w:p w14:paraId="0DF18D95" w14:textId="77777777" w:rsidR="0009523B" w:rsidRDefault="00D517A3" w:rsidP="0009523B">
      <w:pPr>
        <w:ind w:firstLine="540"/>
        <w:jc w:val="center"/>
        <w:rPr>
          <w:b/>
          <w:bCs/>
          <w:color w:val="000000"/>
          <w:szCs w:val="24"/>
          <w:lang w:val="ro-RO" w:eastAsia="ro-RO"/>
        </w:rPr>
      </w:pPr>
      <w:r w:rsidRPr="00A9566D">
        <w:rPr>
          <w:b/>
          <w:bCs/>
          <w:color w:val="000000"/>
          <w:szCs w:val="24"/>
          <w:lang w:eastAsia="ro-RO"/>
        </w:rPr>
        <w:t>Часть 4</w:t>
      </w:r>
    </w:p>
    <w:p w14:paraId="06D14721" w14:textId="77777777" w:rsidR="00D517A3" w:rsidRDefault="00D517A3" w:rsidP="0009523B">
      <w:pPr>
        <w:ind w:firstLine="540"/>
        <w:jc w:val="center"/>
        <w:rPr>
          <w:b/>
          <w:bCs/>
          <w:color w:val="000000"/>
          <w:szCs w:val="24"/>
          <w:lang w:val="ro-RO" w:eastAsia="ro-RO"/>
        </w:rPr>
      </w:pPr>
      <w:r w:rsidRPr="00A9566D">
        <w:rPr>
          <w:b/>
          <w:bCs/>
          <w:color w:val="000000"/>
          <w:szCs w:val="24"/>
          <w:lang w:eastAsia="ro-RO"/>
        </w:rPr>
        <w:t>ОПРЕДЕЛЕНИЕ РАСХОДОВ</w:t>
      </w:r>
    </w:p>
    <w:p w14:paraId="25A260BB" w14:textId="77777777" w:rsidR="0009523B" w:rsidRDefault="00D517A3" w:rsidP="00D517A3">
      <w:pPr>
        <w:ind w:firstLine="540"/>
        <w:jc w:val="both"/>
        <w:rPr>
          <w:color w:val="000000"/>
          <w:szCs w:val="24"/>
          <w:lang w:val="ro-RO" w:eastAsia="ro-RO"/>
        </w:rPr>
      </w:pPr>
      <w:r w:rsidRPr="00A9566D">
        <w:rPr>
          <w:b/>
          <w:bCs/>
          <w:color w:val="000000"/>
          <w:szCs w:val="24"/>
          <w:lang w:eastAsia="ro-RO"/>
        </w:rPr>
        <w:t>22.</w:t>
      </w:r>
      <w:r w:rsidRPr="00A9566D">
        <w:rPr>
          <w:color w:val="000000"/>
          <w:szCs w:val="24"/>
          <w:lang w:eastAsia="ro-RO"/>
        </w:rPr>
        <w:t xml:space="preserve"> Материальные расходы, расходы на персонал, расходы на использование транспортных средств, машин и механизмов определяются непосредственно по каждому виду услуги «y» категории «z» дополнительной услуги.</w:t>
      </w:r>
    </w:p>
    <w:p w14:paraId="6165B20F" w14:textId="61253D26" w:rsidR="0009523B" w:rsidRDefault="00D517A3" w:rsidP="00D517A3">
      <w:pPr>
        <w:ind w:firstLine="540"/>
        <w:jc w:val="both"/>
        <w:rPr>
          <w:color w:val="000000"/>
          <w:szCs w:val="24"/>
          <w:lang w:val="ro-RO" w:eastAsia="ro-RO"/>
        </w:rPr>
      </w:pPr>
      <w:r w:rsidRPr="00A9566D">
        <w:rPr>
          <w:color w:val="000000"/>
          <w:szCs w:val="24"/>
          <w:lang w:eastAsia="ro-RO"/>
        </w:rPr>
        <w:t xml:space="preserve">В материальные расходы включаются стоимость материалов, деталей, энергии для предоставления запрошенной потребителем дополнительной услуги. Материальные расходы, необходимые для предоставления дополнительной услуги, определяются оператором исходя из обоснованных норм расхода материалов, необходимого количества для предоставления дополнительной услуги, цен на закупку материалов оператором в результате закупок, выполненных на основе </w:t>
      </w:r>
      <w:r w:rsidR="009245E9" w:rsidRPr="009245E9">
        <w:rPr>
          <w:color w:val="000000"/>
          <w:szCs w:val="24"/>
          <w:lang w:eastAsia="ro-RO"/>
        </w:rPr>
        <w:t>Закона №74/2020 о закупках в секторах энергетики, водных ресурсов, транспорта и почтовых услуг</w:t>
      </w:r>
      <w:r w:rsidRPr="00A9566D">
        <w:rPr>
          <w:color w:val="000000"/>
          <w:szCs w:val="24"/>
          <w:lang w:eastAsia="ro-RO"/>
        </w:rPr>
        <w:t xml:space="preserve">. </w:t>
      </w:r>
    </w:p>
    <w:p w14:paraId="156CD845" w14:textId="7B11755B" w:rsidR="0009523B" w:rsidRDefault="00D517A3" w:rsidP="00D517A3">
      <w:pPr>
        <w:ind w:firstLine="540"/>
        <w:jc w:val="both"/>
        <w:rPr>
          <w:color w:val="000000"/>
          <w:szCs w:val="24"/>
          <w:lang w:val="ro-RO" w:eastAsia="ro-RO"/>
        </w:rPr>
      </w:pPr>
      <w:r w:rsidRPr="00A9566D">
        <w:rPr>
          <w:b/>
          <w:bCs/>
          <w:color w:val="000000"/>
          <w:szCs w:val="24"/>
          <w:lang w:eastAsia="ro-RO"/>
        </w:rPr>
        <w:t>23.</w:t>
      </w:r>
      <w:r w:rsidRPr="00A9566D">
        <w:rPr>
          <w:color w:val="000000"/>
          <w:szCs w:val="24"/>
          <w:lang w:eastAsia="ro-RO"/>
        </w:rPr>
        <w:t xml:space="preserve"> Расходы на персонал включают суммы на оплату труда персонала, непосредственно задействованного в процессе предоставления потребителю дополнительной услуги, определяемые исходя из средней заработной платы выполняющего работы персонала, продолжительности времени, необходимого для выполнения персоналом оператора всех операций, связанных с предоставлением соответствующей дополнительной услуги, сумм взносов обязательного государственного социального страхования, исчисленных из сумм оплаты труда персонала оператора, непосредственно задействованного для предоставления дополнительной услуги. </w:t>
      </w:r>
    </w:p>
    <w:p w14:paraId="0BB19B59" w14:textId="77777777" w:rsidR="0009523B" w:rsidRDefault="00D517A3" w:rsidP="00D517A3">
      <w:pPr>
        <w:ind w:firstLine="540"/>
        <w:jc w:val="both"/>
        <w:rPr>
          <w:color w:val="000000"/>
          <w:szCs w:val="24"/>
          <w:lang w:val="ro-RO" w:eastAsia="ro-RO"/>
        </w:rPr>
      </w:pPr>
      <w:r w:rsidRPr="00A9566D">
        <w:rPr>
          <w:color w:val="000000"/>
          <w:szCs w:val="24"/>
          <w:lang w:eastAsia="ro-RO"/>
        </w:rPr>
        <w:t xml:space="preserve">При определении расходов на персонал время на выезд персонала оператора на место потребления, где должна быть предоставлена дополнительная услуга, рассчитывается исходя из среднего расстояния перемещения, в радиусе обслуживаемого оператором населенного пункта. </w:t>
      </w:r>
    </w:p>
    <w:p w14:paraId="37A1555D" w14:textId="77777777" w:rsidR="0009523B" w:rsidRDefault="00D517A3" w:rsidP="00D517A3">
      <w:pPr>
        <w:ind w:firstLine="540"/>
        <w:jc w:val="both"/>
        <w:rPr>
          <w:color w:val="000000"/>
          <w:szCs w:val="24"/>
          <w:lang w:val="ro-RO" w:eastAsia="ro-RO"/>
        </w:rPr>
      </w:pPr>
      <w:r w:rsidRPr="00A9566D">
        <w:rPr>
          <w:b/>
          <w:bCs/>
          <w:color w:val="000000"/>
          <w:szCs w:val="24"/>
          <w:lang w:eastAsia="ro-RO"/>
        </w:rPr>
        <w:t xml:space="preserve">24. </w:t>
      </w:r>
      <w:r w:rsidRPr="00A9566D">
        <w:rPr>
          <w:color w:val="000000"/>
          <w:szCs w:val="24"/>
          <w:lang w:eastAsia="ro-RO"/>
        </w:rPr>
        <w:t>Расходы на персонал определяются оператором по каждому виду услуги «y» категории «z» дополнительных услуг.</w:t>
      </w:r>
    </w:p>
    <w:p w14:paraId="435494D2" w14:textId="77777777" w:rsidR="00D517A3" w:rsidRDefault="00D517A3" w:rsidP="00D517A3">
      <w:pPr>
        <w:ind w:firstLine="540"/>
        <w:jc w:val="both"/>
        <w:rPr>
          <w:color w:val="000000"/>
          <w:szCs w:val="24"/>
          <w:lang w:val="ro-RO" w:eastAsia="ro-RO"/>
        </w:rPr>
      </w:pPr>
      <w:r w:rsidRPr="00A9566D">
        <w:rPr>
          <w:b/>
          <w:bCs/>
          <w:color w:val="000000"/>
          <w:szCs w:val="24"/>
          <w:lang w:eastAsia="ro-RO"/>
        </w:rPr>
        <w:lastRenderedPageBreak/>
        <w:t>25.</w:t>
      </w:r>
      <w:r w:rsidRPr="00A9566D">
        <w:rPr>
          <w:color w:val="000000"/>
          <w:szCs w:val="24"/>
          <w:lang w:eastAsia="ro-RO"/>
        </w:rPr>
        <w:t xml:space="preserve"> Расходы на использование транспортных средств, машин и механизмов определяются исходя из времени их непосредственного использования при предоставлении конкретного вида дополнительной услуги, и включают расходы на амортизацию и стоимость израсходованного горючего. Стоимость израсходованного горючего при предоставлении дополнительной услуги рассчитывается исходя из среднего расстояния перемещения транспортных средств, в радиусе обслуживаемого оператором населенного пункта, для предоставления дополнительной услуги. Во время использования транспортных средств, машин и механизмов при предоставлении услуг включается и время на их прибытие к потребителю согласно положениям настоящей Методологии. В случае установления на определенные виды дополнительных услуг стандартных тарифов и тарифов, дополнительных к стандартным, расходы на использование транспорта, машин и механизмов, связанные с продолжительностью времени, необходимого для выезда с целью предоставления дополнительной услуги, включаются только в тариф стандартной услуги.</w:t>
      </w:r>
    </w:p>
    <w:p w14:paraId="1EDE136F" w14:textId="77777777" w:rsidR="0009523B" w:rsidRDefault="00D517A3" w:rsidP="0009523B">
      <w:pPr>
        <w:ind w:firstLine="540"/>
        <w:jc w:val="center"/>
        <w:rPr>
          <w:b/>
          <w:bCs/>
          <w:color w:val="000000"/>
          <w:szCs w:val="24"/>
          <w:lang w:val="ro-RO" w:eastAsia="ro-RO"/>
        </w:rPr>
      </w:pPr>
      <w:r w:rsidRPr="00A9566D">
        <w:rPr>
          <w:b/>
          <w:bCs/>
          <w:color w:val="000000"/>
          <w:szCs w:val="24"/>
          <w:lang w:eastAsia="ro-RO"/>
        </w:rPr>
        <w:t>Часть 5</w:t>
      </w:r>
    </w:p>
    <w:p w14:paraId="489C4651" w14:textId="77777777" w:rsidR="0009523B" w:rsidRDefault="00D517A3" w:rsidP="0009523B">
      <w:pPr>
        <w:ind w:firstLine="540"/>
        <w:jc w:val="center"/>
        <w:rPr>
          <w:b/>
          <w:bCs/>
          <w:color w:val="000000"/>
          <w:szCs w:val="24"/>
          <w:lang w:val="ro-RO" w:eastAsia="ro-RO"/>
        </w:rPr>
      </w:pPr>
      <w:r w:rsidRPr="00A9566D">
        <w:rPr>
          <w:b/>
          <w:bCs/>
          <w:color w:val="000000"/>
          <w:szCs w:val="24"/>
          <w:lang w:eastAsia="ro-RO"/>
        </w:rPr>
        <w:t>ОПРЕДЕЛЕНИЕ, УТВЕРЖДЕНИЕ И ПРИМЕНЕНИЕ</w:t>
      </w:r>
    </w:p>
    <w:p w14:paraId="2E4265B9" w14:textId="77777777" w:rsidR="00D517A3" w:rsidRPr="00A9566D" w:rsidRDefault="00D517A3" w:rsidP="0009523B">
      <w:pPr>
        <w:ind w:firstLine="540"/>
        <w:jc w:val="center"/>
        <w:rPr>
          <w:color w:val="000000"/>
          <w:szCs w:val="24"/>
          <w:lang w:eastAsia="ro-RO"/>
        </w:rPr>
      </w:pPr>
      <w:r w:rsidRPr="00A9566D">
        <w:rPr>
          <w:b/>
          <w:bCs/>
          <w:color w:val="000000"/>
          <w:szCs w:val="24"/>
          <w:lang w:eastAsia="ro-RO"/>
        </w:rPr>
        <w:t>ТАРИФОВ НА ДОПОЛНИТЕЛЬНЫЕ УСЛУГИ</w:t>
      </w:r>
    </w:p>
    <w:p w14:paraId="4A66A5A4" w14:textId="77777777" w:rsidR="009245E9" w:rsidRPr="009245E9" w:rsidRDefault="00D517A3" w:rsidP="009245E9">
      <w:pPr>
        <w:ind w:firstLine="540"/>
        <w:jc w:val="both"/>
        <w:rPr>
          <w:color w:val="000000"/>
          <w:szCs w:val="24"/>
          <w:lang w:eastAsia="ro-RO"/>
        </w:rPr>
      </w:pPr>
      <w:r w:rsidRPr="00A9566D">
        <w:rPr>
          <w:b/>
          <w:bCs/>
          <w:color w:val="000000"/>
          <w:szCs w:val="24"/>
          <w:lang w:eastAsia="ro-RO"/>
        </w:rPr>
        <w:t>26.</w:t>
      </w:r>
      <w:r w:rsidRPr="00A9566D">
        <w:rPr>
          <w:color w:val="000000"/>
          <w:szCs w:val="24"/>
          <w:lang w:eastAsia="ro-RO"/>
        </w:rPr>
        <w:t xml:space="preserve"> </w:t>
      </w:r>
      <w:r w:rsidR="009245E9" w:rsidRPr="009245E9">
        <w:rPr>
          <w:color w:val="000000"/>
          <w:szCs w:val="24"/>
          <w:lang w:eastAsia="ro-RO"/>
        </w:rPr>
        <w:t>В соответствии с настоящей Методологией тарифы на дополнительные услуги, предоставляемые операторами, определяются ежегодно, отдельно по каждому конкретному виду предоставленной дополнительной услуги «y» категории «z» дополнительных услуг. Тарифы определяются операторами, согласно положениям таблиц 1-4 приложения к настоящей Методологии, представляются:</w:t>
      </w:r>
    </w:p>
    <w:p w14:paraId="5645BE45" w14:textId="77777777" w:rsidR="009245E9" w:rsidRPr="009245E9" w:rsidRDefault="009245E9" w:rsidP="009245E9">
      <w:pPr>
        <w:ind w:firstLine="540"/>
        <w:jc w:val="both"/>
        <w:rPr>
          <w:color w:val="000000"/>
          <w:szCs w:val="24"/>
          <w:lang w:eastAsia="ro-RO"/>
        </w:rPr>
      </w:pPr>
      <w:r w:rsidRPr="009245E9">
        <w:rPr>
          <w:color w:val="000000"/>
          <w:szCs w:val="24"/>
          <w:lang w:eastAsia="ro-RO"/>
        </w:rPr>
        <w:t>1) Национальному агентству по регулированию в энергетике – для рассмотрения и утверждения тарифов в случае обладателей лицензий.</w:t>
      </w:r>
    </w:p>
    <w:p w14:paraId="1DB7FBE9" w14:textId="62C3B16C" w:rsidR="0009523B" w:rsidRDefault="009245E9" w:rsidP="009245E9">
      <w:pPr>
        <w:ind w:firstLine="540"/>
        <w:jc w:val="both"/>
        <w:rPr>
          <w:color w:val="000000"/>
          <w:szCs w:val="24"/>
          <w:lang w:val="ro-RO" w:eastAsia="ro-RO"/>
        </w:rPr>
      </w:pPr>
      <w:r w:rsidRPr="009245E9">
        <w:rPr>
          <w:color w:val="000000"/>
          <w:szCs w:val="24"/>
          <w:lang w:eastAsia="ro-RO"/>
        </w:rPr>
        <w:t>2) Местным советам – для рассмотрения и утверждения в случае операторов, не являющихся обладателями лицензий.</w:t>
      </w:r>
    </w:p>
    <w:p w14:paraId="3647DBE2" w14:textId="5262F412" w:rsidR="0009523B" w:rsidRDefault="00D517A3" w:rsidP="00D517A3">
      <w:pPr>
        <w:ind w:firstLine="540"/>
        <w:jc w:val="both"/>
        <w:rPr>
          <w:color w:val="000000"/>
          <w:szCs w:val="24"/>
          <w:lang w:val="ro-RO" w:eastAsia="ro-RO"/>
        </w:rPr>
      </w:pPr>
      <w:r w:rsidRPr="00A9566D">
        <w:rPr>
          <w:b/>
          <w:bCs/>
          <w:color w:val="000000"/>
          <w:szCs w:val="24"/>
          <w:lang w:eastAsia="ro-RO"/>
        </w:rPr>
        <w:t>27.</w:t>
      </w:r>
      <w:r w:rsidRPr="00A9566D">
        <w:rPr>
          <w:color w:val="000000"/>
          <w:szCs w:val="24"/>
          <w:lang w:eastAsia="ro-RO"/>
        </w:rPr>
        <w:t xml:space="preserve"> </w:t>
      </w:r>
      <w:r w:rsidR="009245E9">
        <w:rPr>
          <w:color w:val="000000"/>
          <w:szCs w:val="24"/>
          <w:lang w:eastAsia="ro-RO"/>
        </w:rPr>
        <w:t xml:space="preserve">- </w:t>
      </w:r>
      <w:r w:rsidR="009245E9" w:rsidRPr="009245E9">
        <w:rPr>
          <w:i/>
          <w:iCs/>
          <w:color w:val="FF0000"/>
          <w:szCs w:val="24"/>
          <w:lang w:eastAsia="ro-RO"/>
        </w:rPr>
        <w:t>утратил силу</w:t>
      </w:r>
    </w:p>
    <w:p w14:paraId="7DCB3674" w14:textId="77777777" w:rsidR="0009523B" w:rsidRDefault="00D517A3" w:rsidP="00D517A3">
      <w:pPr>
        <w:ind w:firstLine="540"/>
        <w:jc w:val="both"/>
        <w:rPr>
          <w:color w:val="000000"/>
          <w:szCs w:val="24"/>
          <w:lang w:val="ro-RO" w:eastAsia="ro-RO"/>
        </w:rPr>
      </w:pPr>
      <w:r w:rsidRPr="00A9566D">
        <w:rPr>
          <w:b/>
          <w:bCs/>
          <w:color w:val="000000"/>
          <w:szCs w:val="24"/>
          <w:lang w:eastAsia="ro-RO"/>
        </w:rPr>
        <w:t>28.</w:t>
      </w:r>
      <w:r w:rsidRPr="00A9566D">
        <w:rPr>
          <w:color w:val="000000"/>
          <w:szCs w:val="24"/>
          <w:lang w:eastAsia="ro-RO"/>
        </w:rPr>
        <w:t xml:space="preserve"> Тарифы на дополнительные услуги утверждаются по каждой категории и каждому виду дополнительной услуги, в зависимости от специфических показателей, влияющих на их уровень. Тарифы на дополнительные услуги не могут быть изменены операторами. </w:t>
      </w:r>
    </w:p>
    <w:p w14:paraId="77F4F9AC" w14:textId="77777777" w:rsidR="0009523B" w:rsidRDefault="00D517A3" w:rsidP="00D517A3">
      <w:pPr>
        <w:ind w:firstLine="540"/>
        <w:jc w:val="both"/>
        <w:rPr>
          <w:color w:val="000000"/>
          <w:szCs w:val="24"/>
          <w:lang w:val="ro-RO" w:eastAsia="ro-RO"/>
        </w:rPr>
      </w:pPr>
      <w:r w:rsidRPr="00A9566D">
        <w:rPr>
          <w:b/>
          <w:bCs/>
          <w:color w:val="000000"/>
          <w:szCs w:val="24"/>
          <w:lang w:eastAsia="ro-RO"/>
        </w:rPr>
        <w:t>29.</w:t>
      </w:r>
      <w:r w:rsidRPr="00A9566D">
        <w:rPr>
          <w:color w:val="000000"/>
          <w:szCs w:val="24"/>
          <w:lang w:eastAsia="ro-RO"/>
        </w:rPr>
        <w:t xml:space="preserve"> В тарифы на подключение/присоединение внутренних установок водоснабжения/канализации потребителей к публичным сетям водоснабжения /канализации не включаются расходы, связанные с работами по разломке и восстановлению проезжей части и/или тротуаров. При необходимости выполнения таких работ, оператор добавляет к тарифам на соответствующие дополнительные услуги расходы, связанные с проведением данных работ, определяемые на основе сметы расходов, подписанной потребителем и оператором.</w:t>
      </w:r>
    </w:p>
    <w:p w14:paraId="481E6450" w14:textId="77777777" w:rsidR="009245E9" w:rsidRPr="009245E9" w:rsidRDefault="00D517A3" w:rsidP="009245E9">
      <w:pPr>
        <w:ind w:firstLine="540"/>
        <w:jc w:val="both"/>
        <w:rPr>
          <w:color w:val="000000"/>
          <w:szCs w:val="24"/>
          <w:lang w:eastAsia="ro-RO"/>
        </w:rPr>
      </w:pPr>
      <w:r w:rsidRPr="00A9566D">
        <w:rPr>
          <w:b/>
          <w:bCs/>
          <w:color w:val="000000"/>
          <w:szCs w:val="24"/>
          <w:lang w:eastAsia="ro-RO"/>
        </w:rPr>
        <w:t xml:space="preserve">30. </w:t>
      </w:r>
      <w:r w:rsidR="009245E9" w:rsidRPr="009245E9">
        <w:rPr>
          <w:color w:val="000000"/>
          <w:szCs w:val="24"/>
          <w:lang w:eastAsia="ro-RO"/>
        </w:rPr>
        <w:t>Тарифы на дополнительные услуги, утвержденные агентством, публикуются в Официальном мониторе Республики Молдова, вступают в силу со дня опубликования или с даты, указанной в тексте постановления. Операторы, обладатели лицензий, обязаны размещать в своих офисах и на официальных веб-страницах постановления агентства об утверждении тарифов на дополнительные услуги.</w:t>
      </w:r>
    </w:p>
    <w:p w14:paraId="0C1B2D4E" w14:textId="5102768F" w:rsidR="0009523B" w:rsidRPr="009245E9" w:rsidRDefault="009245E9" w:rsidP="009245E9">
      <w:pPr>
        <w:ind w:firstLine="540"/>
        <w:jc w:val="both"/>
        <w:rPr>
          <w:color w:val="000000"/>
          <w:szCs w:val="24"/>
          <w:lang w:val="ro-RO" w:eastAsia="ro-RO"/>
        </w:rPr>
      </w:pPr>
      <w:r w:rsidRPr="009245E9">
        <w:rPr>
          <w:color w:val="000000"/>
          <w:szCs w:val="24"/>
          <w:lang w:eastAsia="ro-RO"/>
        </w:rPr>
        <w:t>Тарифы на дополнительные услуги, утвержденные местными советами для операторов, не являющихся обладателями лицензий, вступают в силу с даты их внесения в Государственный реестр местных актов или с даты, указанной в тексте решения, которая не может предшествовать дате его внесения в Государственный реестр местных актов, и размещаются в общественных местах и в офисах операторов.</w:t>
      </w:r>
    </w:p>
    <w:p w14:paraId="09A5B985" w14:textId="793FDE56" w:rsidR="00D517A3" w:rsidRPr="007C2CBA" w:rsidRDefault="00D517A3" w:rsidP="00D517A3">
      <w:pPr>
        <w:ind w:firstLine="540"/>
        <w:jc w:val="both"/>
        <w:rPr>
          <w:color w:val="000000"/>
          <w:szCs w:val="24"/>
          <w:lang w:eastAsia="ro-RO"/>
        </w:rPr>
      </w:pPr>
      <w:r w:rsidRPr="00A9566D">
        <w:rPr>
          <w:b/>
          <w:bCs/>
          <w:color w:val="000000"/>
          <w:szCs w:val="24"/>
          <w:lang w:eastAsia="ro-RO"/>
        </w:rPr>
        <w:t>31.</w:t>
      </w:r>
      <w:r w:rsidRPr="00A9566D">
        <w:rPr>
          <w:color w:val="000000"/>
          <w:szCs w:val="24"/>
          <w:lang w:eastAsia="ro-RO"/>
        </w:rPr>
        <w:t xml:space="preserve"> </w:t>
      </w:r>
      <w:r w:rsidR="009245E9">
        <w:rPr>
          <w:color w:val="000000"/>
          <w:szCs w:val="24"/>
          <w:lang w:eastAsia="ro-RO"/>
        </w:rPr>
        <w:t xml:space="preserve">– </w:t>
      </w:r>
      <w:r w:rsidR="009245E9" w:rsidRPr="009245E9">
        <w:rPr>
          <w:i/>
          <w:iCs/>
          <w:color w:val="FF0000"/>
          <w:szCs w:val="24"/>
          <w:lang w:eastAsia="ro-RO"/>
        </w:rPr>
        <w:t>утратил силу</w:t>
      </w:r>
    </w:p>
    <w:p w14:paraId="35CACEED" w14:textId="77777777" w:rsidR="00D737D2" w:rsidRDefault="00D737D2" w:rsidP="00D517A3">
      <w:pPr>
        <w:ind w:firstLine="540"/>
        <w:jc w:val="both"/>
        <w:rPr>
          <w:lang w:val="ro-RO"/>
        </w:rPr>
      </w:pPr>
    </w:p>
    <w:p w14:paraId="407128FF" w14:textId="77777777" w:rsidR="00D517A3" w:rsidRDefault="00D517A3" w:rsidP="00D517A3">
      <w:pPr>
        <w:rPr>
          <w:lang w:val="ro-RO"/>
        </w:rPr>
      </w:pPr>
    </w:p>
    <w:p w14:paraId="503EA2BE" w14:textId="77777777" w:rsidR="00D517A3" w:rsidRDefault="00D517A3" w:rsidP="00D517A3">
      <w:pPr>
        <w:rPr>
          <w:lang w:val="ro-RO"/>
        </w:rPr>
      </w:pPr>
    </w:p>
    <w:p w14:paraId="0DF62047" w14:textId="77777777" w:rsidR="00D517A3" w:rsidRDefault="00D517A3" w:rsidP="00D517A3">
      <w:pPr>
        <w:rPr>
          <w:lang w:val="ro-RO"/>
        </w:rPr>
      </w:pPr>
    </w:p>
    <w:p w14:paraId="364101AF" w14:textId="77777777" w:rsidR="00D517A3" w:rsidRDefault="00D517A3" w:rsidP="00D517A3">
      <w:pPr>
        <w:rPr>
          <w:lang w:val="ro-RO"/>
        </w:rPr>
      </w:pPr>
    </w:p>
    <w:p w14:paraId="6CE0C08E" w14:textId="77777777" w:rsidR="0009523B" w:rsidRDefault="00D517A3" w:rsidP="0009523B">
      <w:pPr>
        <w:ind w:firstLine="562"/>
        <w:jc w:val="right"/>
        <w:rPr>
          <w:rFonts w:cs="Mangal"/>
          <w:kern w:val="1"/>
          <w:szCs w:val="24"/>
          <w:lang w:val="ro-RO" w:eastAsia="hi-IN" w:bidi="hi-IN"/>
        </w:rPr>
      </w:pPr>
      <w:r w:rsidRPr="00890E55">
        <w:rPr>
          <w:rFonts w:cs="Mangal"/>
          <w:kern w:val="1"/>
          <w:szCs w:val="24"/>
          <w:lang w:eastAsia="hi-IN" w:bidi="hi-IN"/>
        </w:rPr>
        <w:lastRenderedPageBreak/>
        <w:t xml:space="preserve">Приложение </w:t>
      </w:r>
    </w:p>
    <w:p w14:paraId="054807DE" w14:textId="77777777" w:rsidR="0009523B" w:rsidRDefault="00D517A3" w:rsidP="0009523B">
      <w:pPr>
        <w:ind w:firstLine="562"/>
        <w:jc w:val="right"/>
        <w:rPr>
          <w:szCs w:val="24"/>
          <w:lang w:val="ro-RO"/>
        </w:rPr>
      </w:pPr>
      <w:r w:rsidRPr="00890E55">
        <w:rPr>
          <w:kern w:val="1"/>
          <w:szCs w:val="24"/>
          <w:lang w:eastAsia="hi-IN" w:bidi="hi-IN"/>
        </w:rPr>
        <w:t xml:space="preserve">к Методологии </w:t>
      </w:r>
      <w:r w:rsidRPr="00890E55">
        <w:rPr>
          <w:szCs w:val="24"/>
        </w:rPr>
        <w:t xml:space="preserve">утверждения и применения тарифов </w:t>
      </w:r>
    </w:p>
    <w:p w14:paraId="376281ED" w14:textId="77777777" w:rsidR="0009523B" w:rsidRDefault="00D517A3" w:rsidP="0009523B">
      <w:pPr>
        <w:ind w:firstLine="562"/>
        <w:jc w:val="right"/>
        <w:rPr>
          <w:szCs w:val="24"/>
          <w:lang w:val="ro-RO"/>
        </w:rPr>
      </w:pPr>
      <w:r w:rsidRPr="00890E55">
        <w:rPr>
          <w:szCs w:val="24"/>
        </w:rPr>
        <w:t xml:space="preserve">на дополнительные услуги, предоставляемые </w:t>
      </w:r>
    </w:p>
    <w:p w14:paraId="591F365D" w14:textId="77777777" w:rsidR="0009523B" w:rsidRDefault="00D517A3" w:rsidP="0009523B">
      <w:pPr>
        <w:ind w:firstLine="562"/>
        <w:jc w:val="right"/>
        <w:rPr>
          <w:szCs w:val="24"/>
          <w:lang w:val="ro-RO"/>
        </w:rPr>
      </w:pPr>
      <w:r w:rsidRPr="00890E55">
        <w:rPr>
          <w:szCs w:val="24"/>
        </w:rPr>
        <w:t xml:space="preserve">операторами публичной услуги </w:t>
      </w:r>
      <w:proofErr w:type="spellStart"/>
      <w:r w:rsidRPr="00890E55">
        <w:rPr>
          <w:szCs w:val="24"/>
        </w:rPr>
        <w:t>одоснабжения</w:t>
      </w:r>
      <w:proofErr w:type="spellEnd"/>
      <w:r w:rsidRPr="00890E55">
        <w:rPr>
          <w:szCs w:val="24"/>
        </w:rPr>
        <w:t xml:space="preserve"> </w:t>
      </w:r>
    </w:p>
    <w:p w14:paraId="1D7582C0" w14:textId="77777777" w:rsidR="0009523B" w:rsidRDefault="00D517A3" w:rsidP="0009523B">
      <w:pPr>
        <w:ind w:firstLine="562"/>
        <w:jc w:val="right"/>
        <w:rPr>
          <w:rFonts w:cs="Mangal"/>
          <w:kern w:val="1"/>
          <w:szCs w:val="24"/>
          <w:lang w:val="ro-RO" w:eastAsia="hi-IN" w:bidi="hi-IN"/>
        </w:rPr>
      </w:pPr>
      <w:r w:rsidRPr="00890E55">
        <w:rPr>
          <w:szCs w:val="24"/>
        </w:rPr>
        <w:t>и канализации потребителям</w:t>
      </w:r>
      <w:r w:rsidRPr="00890E55">
        <w:rPr>
          <w:rFonts w:cs="Mangal"/>
          <w:kern w:val="1"/>
          <w:szCs w:val="24"/>
          <w:lang w:eastAsia="hi-IN" w:bidi="hi-IN"/>
        </w:rPr>
        <w:t xml:space="preserve">, утвержденной </w:t>
      </w:r>
      <w:r w:rsidR="0009523B">
        <w:rPr>
          <w:rFonts w:cs="Mangal"/>
          <w:kern w:val="1"/>
          <w:szCs w:val="24"/>
          <w:lang w:val="ro-RO" w:eastAsia="hi-IN" w:bidi="hi-IN"/>
        </w:rPr>
        <w:t xml:space="preserve"> </w:t>
      </w:r>
    </w:p>
    <w:p w14:paraId="4025C7FB" w14:textId="77777777" w:rsidR="0009523B" w:rsidRDefault="00D517A3" w:rsidP="0009523B">
      <w:pPr>
        <w:ind w:firstLine="562"/>
        <w:jc w:val="right"/>
        <w:rPr>
          <w:rFonts w:cs="Mangal"/>
          <w:kern w:val="1"/>
          <w:szCs w:val="24"/>
          <w:lang w:val="ro-RO" w:eastAsia="hi-IN" w:bidi="hi-IN"/>
        </w:rPr>
      </w:pPr>
      <w:r w:rsidRPr="00890E55">
        <w:rPr>
          <w:rFonts w:cs="Mangal"/>
          <w:kern w:val="1"/>
          <w:szCs w:val="24"/>
          <w:lang w:eastAsia="hi-IN" w:bidi="hi-IN"/>
        </w:rPr>
        <w:t xml:space="preserve">Постановлением Административного совета </w:t>
      </w:r>
    </w:p>
    <w:p w14:paraId="0475C5EC" w14:textId="77777777" w:rsidR="00D517A3" w:rsidRPr="00890E55" w:rsidRDefault="00D517A3" w:rsidP="0009523B">
      <w:pPr>
        <w:ind w:firstLine="562"/>
        <w:jc w:val="right"/>
        <w:rPr>
          <w:rFonts w:cs="Mangal"/>
          <w:kern w:val="1"/>
          <w:szCs w:val="24"/>
          <w:lang w:eastAsia="hi-IN" w:bidi="hi-IN"/>
        </w:rPr>
      </w:pPr>
      <w:r w:rsidRPr="00890E55">
        <w:rPr>
          <w:rFonts w:cs="Mangal"/>
          <w:kern w:val="1"/>
          <w:szCs w:val="24"/>
          <w:lang w:eastAsia="hi-IN" w:bidi="hi-IN"/>
        </w:rPr>
        <w:t xml:space="preserve">НАРЭ № 270/2015 от 16 декабря  </w:t>
      </w:r>
      <w:smartTag w:uri="urn:schemas-microsoft-com:office:smarttags" w:element="metricconverter">
        <w:smartTagPr>
          <w:attr w:name="ProductID" w:val="2015 г"/>
        </w:smartTagPr>
        <w:r w:rsidRPr="00890E55">
          <w:rPr>
            <w:rFonts w:cs="Mangal"/>
            <w:kern w:val="1"/>
            <w:szCs w:val="24"/>
            <w:lang w:eastAsia="hi-IN" w:bidi="hi-IN"/>
          </w:rPr>
          <w:t>2015 г</w:t>
        </w:r>
      </w:smartTag>
      <w:r w:rsidRPr="00890E55">
        <w:rPr>
          <w:rFonts w:cs="Mangal"/>
          <w:kern w:val="1"/>
          <w:szCs w:val="24"/>
          <w:lang w:eastAsia="hi-IN" w:bidi="hi-IN"/>
        </w:rPr>
        <w:t>.</w:t>
      </w:r>
    </w:p>
    <w:p w14:paraId="3536AB21" w14:textId="77777777" w:rsidR="00D517A3" w:rsidRPr="00890E55" w:rsidRDefault="00D517A3" w:rsidP="00D517A3">
      <w:pPr>
        <w:widowControl w:val="0"/>
        <w:tabs>
          <w:tab w:val="left" w:pos="0"/>
          <w:tab w:val="left" w:pos="2430"/>
        </w:tabs>
        <w:suppressAutoHyphens/>
        <w:jc w:val="right"/>
        <w:rPr>
          <w:rFonts w:cs="Mangal"/>
          <w:kern w:val="1"/>
          <w:szCs w:val="24"/>
          <w:lang w:eastAsia="hi-IN" w:bidi="hi-IN"/>
        </w:rPr>
      </w:pPr>
    </w:p>
    <w:p w14:paraId="0D4FD3E7"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bl>
      <w:tblPr>
        <w:tblW w:w="10105" w:type="dxa"/>
        <w:tblInd w:w="-495" w:type="dxa"/>
        <w:tblLayout w:type="fixed"/>
        <w:tblCellMar>
          <w:top w:w="15" w:type="dxa"/>
          <w:left w:w="45" w:type="dxa"/>
          <w:bottom w:w="15" w:type="dxa"/>
          <w:right w:w="45" w:type="dxa"/>
        </w:tblCellMar>
        <w:tblLook w:val="0000" w:firstRow="0" w:lastRow="0" w:firstColumn="0" w:lastColumn="0" w:noHBand="0" w:noVBand="0"/>
      </w:tblPr>
      <w:tblGrid>
        <w:gridCol w:w="7020"/>
        <w:gridCol w:w="1359"/>
        <w:gridCol w:w="1726"/>
      </w:tblGrid>
      <w:tr w:rsidR="00D517A3" w:rsidRPr="008B5A05" w14:paraId="40392A54" w14:textId="77777777" w:rsidTr="0009523B">
        <w:tc>
          <w:tcPr>
            <w:tcW w:w="10105" w:type="dxa"/>
            <w:gridSpan w:val="3"/>
          </w:tcPr>
          <w:p w14:paraId="4A810043" w14:textId="77777777" w:rsidR="00D517A3" w:rsidRPr="00890E55" w:rsidRDefault="00D517A3" w:rsidP="00D517A3">
            <w:pPr>
              <w:widowControl w:val="0"/>
              <w:tabs>
                <w:tab w:val="left" w:pos="0"/>
                <w:tab w:val="left" w:pos="2430"/>
              </w:tabs>
              <w:suppressAutoHyphens/>
              <w:snapToGrid w:val="0"/>
              <w:rPr>
                <w:rFonts w:cs="Mangal"/>
                <w:b/>
                <w:bCs/>
                <w:kern w:val="1"/>
                <w:sz w:val="28"/>
                <w:szCs w:val="28"/>
                <w:lang w:eastAsia="hi-IN" w:bidi="hi-IN"/>
              </w:rPr>
            </w:pPr>
          </w:p>
          <w:p w14:paraId="51F3DEC9" w14:textId="77777777" w:rsidR="00D517A3" w:rsidRPr="00890E55" w:rsidRDefault="00D517A3" w:rsidP="00D517A3">
            <w:pPr>
              <w:widowControl w:val="0"/>
              <w:tabs>
                <w:tab w:val="left" w:pos="0"/>
                <w:tab w:val="left" w:pos="2430"/>
              </w:tabs>
              <w:suppressAutoHyphens/>
              <w:snapToGrid w:val="0"/>
              <w:jc w:val="center"/>
              <w:rPr>
                <w:rFonts w:cs="Mangal"/>
                <w:b/>
                <w:bCs/>
                <w:kern w:val="1"/>
                <w:szCs w:val="24"/>
                <w:lang w:eastAsia="hi-IN" w:bidi="hi-IN"/>
              </w:rPr>
            </w:pPr>
            <w:r w:rsidRPr="00890E55">
              <w:rPr>
                <w:rFonts w:cs="Mangal"/>
                <w:b/>
                <w:bCs/>
                <w:kern w:val="1"/>
                <w:szCs w:val="24"/>
                <w:lang w:eastAsia="hi-IN" w:bidi="hi-IN"/>
              </w:rPr>
              <w:t>Таблица 1. Расчет тарифа на предоставление дополнительной услуги</w:t>
            </w:r>
          </w:p>
          <w:p w14:paraId="13B693B3" w14:textId="77777777" w:rsidR="00D517A3" w:rsidRPr="00890E55" w:rsidRDefault="00D517A3" w:rsidP="00D517A3">
            <w:pPr>
              <w:widowControl w:val="0"/>
              <w:tabs>
                <w:tab w:val="left" w:pos="0"/>
                <w:tab w:val="left" w:pos="2430"/>
              </w:tabs>
              <w:suppressAutoHyphens/>
              <w:jc w:val="center"/>
              <w:rPr>
                <w:rFonts w:cs="Mangal"/>
                <w:kern w:val="1"/>
                <w:sz w:val="20"/>
                <w:szCs w:val="20"/>
                <w:lang w:eastAsia="hi-IN" w:bidi="hi-IN"/>
              </w:rPr>
            </w:pPr>
            <w:r w:rsidRPr="00890E55">
              <w:rPr>
                <w:rFonts w:cs="Mangal"/>
                <w:kern w:val="1"/>
                <w:sz w:val="20"/>
                <w:szCs w:val="20"/>
                <w:lang w:eastAsia="hi-IN" w:bidi="hi-IN"/>
              </w:rPr>
              <w:t>_______________________________________________</w:t>
            </w:r>
          </w:p>
          <w:p w14:paraId="5E4CE2DD" w14:textId="77777777" w:rsidR="00D517A3" w:rsidRPr="00890E55" w:rsidRDefault="00D517A3" w:rsidP="00D517A3">
            <w:pPr>
              <w:widowControl w:val="0"/>
              <w:tabs>
                <w:tab w:val="left" w:pos="0"/>
                <w:tab w:val="left" w:pos="2430"/>
              </w:tabs>
              <w:suppressAutoHyphens/>
              <w:jc w:val="center"/>
              <w:rPr>
                <w:rFonts w:cs="Mangal"/>
                <w:kern w:val="1"/>
                <w:sz w:val="20"/>
                <w:szCs w:val="20"/>
                <w:vertAlign w:val="subscript"/>
                <w:lang w:eastAsia="hi-IN" w:bidi="hi-IN"/>
              </w:rPr>
            </w:pPr>
            <w:r w:rsidRPr="00890E55">
              <w:rPr>
                <w:rFonts w:cs="Mangal"/>
                <w:kern w:val="1"/>
                <w:sz w:val="20"/>
                <w:szCs w:val="20"/>
                <w:vertAlign w:val="subscript"/>
                <w:lang w:eastAsia="hi-IN" w:bidi="hi-IN"/>
              </w:rPr>
              <w:t>указать конкретный вид услуги и категорию дополнительной услуги</w:t>
            </w:r>
          </w:p>
          <w:p w14:paraId="46A811E6" w14:textId="77777777" w:rsidR="00D517A3" w:rsidRPr="00890E55" w:rsidRDefault="00D517A3" w:rsidP="00D517A3">
            <w:pPr>
              <w:widowControl w:val="0"/>
              <w:tabs>
                <w:tab w:val="left" w:pos="0"/>
                <w:tab w:val="left" w:pos="2430"/>
              </w:tabs>
              <w:suppressAutoHyphens/>
              <w:jc w:val="center"/>
              <w:rPr>
                <w:rFonts w:cs="Mangal"/>
                <w:kern w:val="1"/>
                <w:sz w:val="20"/>
                <w:szCs w:val="20"/>
                <w:lang w:eastAsia="hi-IN" w:bidi="hi-IN"/>
              </w:rPr>
            </w:pPr>
          </w:p>
          <w:p w14:paraId="38C387B0" w14:textId="77777777" w:rsidR="00D517A3" w:rsidRPr="00890E55" w:rsidRDefault="00D517A3" w:rsidP="00D517A3">
            <w:pPr>
              <w:widowControl w:val="0"/>
              <w:tabs>
                <w:tab w:val="left" w:pos="0"/>
                <w:tab w:val="left" w:pos="2430"/>
              </w:tabs>
              <w:suppressAutoHyphens/>
              <w:jc w:val="center"/>
              <w:rPr>
                <w:rFonts w:cs="Mangal"/>
                <w:kern w:val="1"/>
                <w:sz w:val="20"/>
                <w:szCs w:val="20"/>
                <w:lang w:eastAsia="hi-IN" w:bidi="hi-IN"/>
              </w:rPr>
            </w:pPr>
          </w:p>
        </w:tc>
      </w:tr>
      <w:tr w:rsidR="00D517A3" w:rsidRPr="008B5A05" w14:paraId="1A588CE9"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rPr>
          <w:trHeight w:val="562"/>
        </w:trPr>
        <w:tc>
          <w:tcPr>
            <w:tcW w:w="7020" w:type="dxa"/>
          </w:tcPr>
          <w:p w14:paraId="6C19A59D"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Показатели</w:t>
            </w:r>
          </w:p>
        </w:tc>
        <w:tc>
          <w:tcPr>
            <w:tcW w:w="1359" w:type="dxa"/>
          </w:tcPr>
          <w:p w14:paraId="2EF374B8"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Единица измерения</w:t>
            </w:r>
          </w:p>
        </w:tc>
        <w:tc>
          <w:tcPr>
            <w:tcW w:w="1726" w:type="dxa"/>
          </w:tcPr>
          <w:p w14:paraId="4CD173E9"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Значение показателей</w:t>
            </w:r>
          </w:p>
        </w:tc>
      </w:tr>
      <w:tr w:rsidR="00D517A3" w:rsidRPr="008B5A05" w14:paraId="0E2D0EF2"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7020" w:type="dxa"/>
          </w:tcPr>
          <w:p w14:paraId="52228343"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Материальные расходы, непосредственно понесенные при предоставлении услуги (CMSA)</w:t>
            </w:r>
          </w:p>
        </w:tc>
        <w:tc>
          <w:tcPr>
            <w:tcW w:w="1359" w:type="dxa"/>
          </w:tcPr>
          <w:p w14:paraId="11127929"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726" w:type="dxa"/>
          </w:tcPr>
          <w:p w14:paraId="0CBEC8E1"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r>
      <w:tr w:rsidR="00D517A3" w:rsidRPr="008B5A05" w14:paraId="066C2B92"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7020" w:type="dxa"/>
          </w:tcPr>
          <w:p w14:paraId="71A31E05"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eastAsia="SimSun" w:cs="Mangal"/>
                <w:kern w:val="1"/>
                <w:szCs w:val="24"/>
                <w:lang w:eastAsia="hi-IN" w:bidi="hi-IN"/>
              </w:rPr>
              <w:t>Расходы на использование транспортных средств, машин и механизмов (CTSA)</w:t>
            </w:r>
          </w:p>
        </w:tc>
        <w:tc>
          <w:tcPr>
            <w:tcW w:w="1359" w:type="dxa"/>
          </w:tcPr>
          <w:p w14:paraId="19C3AA4B"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726" w:type="dxa"/>
          </w:tcPr>
          <w:p w14:paraId="0268B81F"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r>
      <w:tr w:rsidR="00D517A3" w:rsidRPr="008B5A05" w14:paraId="7BB412A7"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7020" w:type="dxa"/>
          </w:tcPr>
          <w:p w14:paraId="7ED03D41"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Расходы  на непосредственный персонал  (CPSA)</w:t>
            </w:r>
          </w:p>
        </w:tc>
        <w:tc>
          <w:tcPr>
            <w:tcW w:w="1359" w:type="dxa"/>
          </w:tcPr>
          <w:p w14:paraId="15CAE6CF"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726" w:type="dxa"/>
          </w:tcPr>
          <w:p w14:paraId="240555AA"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r>
      <w:tr w:rsidR="00D517A3" w:rsidRPr="008B5A05" w14:paraId="0AE61E59"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7020" w:type="dxa"/>
          </w:tcPr>
          <w:p w14:paraId="463C7DD7"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Распределительные и административные расходы (CDA)</w:t>
            </w:r>
          </w:p>
        </w:tc>
        <w:tc>
          <w:tcPr>
            <w:tcW w:w="1359" w:type="dxa"/>
          </w:tcPr>
          <w:p w14:paraId="19B46D9C"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726" w:type="dxa"/>
          </w:tcPr>
          <w:p w14:paraId="39DDBE9B"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r>
      <w:tr w:rsidR="00D517A3" w:rsidRPr="008B5A05" w14:paraId="75A40E62"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7020" w:type="dxa"/>
          </w:tcPr>
          <w:p w14:paraId="3926EE3C"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Рентабельность (RN)</w:t>
            </w:r>
          </w:p>
        </w:tc>
        <w:tc>
          <w:tcPr>
            <w:tcW w:w="1359" w:type="dxa"/>
          </w:tcPr>
          <w:p w14:paraId="258E4C97"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726" w:type="dxa"/>
          </w:tcPr>
          <w:p w14:paraId="5F1CF9B2"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r>
      <w:tr w:rsidR="00D517A3" w:rsidRPr="008B5A05" w14:paraId="50E65EEE"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7020" w:type="dxa"/>
          </w:tcPr>
          <w:p w14:paraId="31C8B4F2"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359" w:type="dxa"/>
          </w:tcPr>
          <w:p w14:paraId="7BD27EC1"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726" w:type="dxa"/>
          </w:tcPr>
          <w:p w14:paraId="55559FF5"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r>
      <w:tr w:rsidR="00D517A3" w:rsidRPr="008B5A05" w14:paraId="54172CA7"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7020" w:type="dxa"/>
          </w:tcPr>
          <w:p w14:paraId="30D4C400"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359" w:type="dxa"/>
          </w:tcPr>
          <w:p w14:paraId="6D701149"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726" w:type="dxa"/>
          </w:tcPr>
          <w:p w14:paraId="7F53FCD3"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r>
      <w:tr w:rsidR="00D517A3" w:rsidRPr="008B5A05" w14:paraId="0CBCE98E" w14:textId="77777777" w:rsidTr="00095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c>
          <w:tcPr>
            <w:tcW w:w="7020" w:type="dxa"/>
          </w:tcPr>
          <w:p w14:paraId="1818E234"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Тариф на предоставление дополнительной услуги</w:t>
            </w:r>
          </w:p>
        </w:tc>
        <w:tc>
          <w:tcPr>
            <w:tcW w:w="1359" w:type="dxa"/>
          </w:tcPr>
          <w:p w14:paraId="0DAAAF13"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c>
          <w:tcPr>
            <w:tcW w:w="1726" w:type="dxa"/>
          </w:tcPr>
          <w:p w14:paraId="680B18A2"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p>
        </w:tc>
      </w:tr>
    </w:tbl>
    <w:p w14:paraId="465892E0"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ab/>
      </w:r>
      <w:r w:rsidRPr="00890E55">
        <w:rPr>
          <w:rFonts w:cs="Mangal"/>
          <w:kern w:val="1"/>
          <w:szCs w:val="24"/>
          <w:lang w:eastAsia="hi-IN" w:bidi="hi-IN"/>
        </w:rPr>
        <w:tab/>
      </w:r>
    </w:p>
    <w:tbl>
      <w:tblPr>
        <w:tblW w:w="10126" w:type="dxa"/>
        <w:tblInd w:w="-495" w:type="dxa"/>
        <w:tblLayout w:type="fixed"/>
        <w:tblCellMar>
          <w:top w:w="15" w:type="dxa"/>
          <w:left w:w="45" w:type="dxa"/>
          <w:bottom w:w="15" w:type="dxa"/>
          <w:right w:w="45" w:type="dxa"/>
        </w:tblCellMar>
        <w:tblLook w:val="0000" w:firstRow="0" w:lastRow="0" w:firstColumn="0" w:lastColumn="0" w:noHBand="0" w:noVBand="0"/>
      </w:tblPr>
      <w:tblGrid>
        <w:gridCol w:w="4860"/>
        <w:gridCol w:w="1435"/>
        <w:gridCol w:w="1209"/>
        <w:gridCol w:w="1134"/>
        <w:gridCol w:w="1473"/>
        <w:gridCol w:w="15"/>
      </w:tblGrid>
      <w:tr w:rsidR="00D517A3" w:rsidRPr="008B5A05" w14:paraId="56938E9F" w14:textId="77777777" w:rsidTr="0009523B">
        <w:trPr>
          <w:gridAfter w:val="1"/>
          <w:wAfter w:w="15" w:type="dxa"/>
        </w:trPr>
        <w:tc>
          <w:tcPr>
            <w:tcW w:w="10111" w:type="dxa"/>
            <w:gridSpan w:val="5"/>
          </w:tcPr>
          <w:p w14:paraId="4F076E3F"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r w:rsidRPr="00890E55">
              <w:rPr>
                <w:rFonts w:cs="Mangal"/>
                <w:kern w:val="1"/>
                <w:sz w:val="20"/>
                <w:szCs w:val="20"/>
                <w:lang w:eastAsia="hi-IN" w:bidi="hi-IN"/>
              </w:rPr>
              <w:t> </w:t>
            </w:r>
          </w:p>
          <w:p w14:paraId="6B1D3CAD" w14:textId="77777777" w:rsidR="00D517A3" w:rsidRPr="00890E55" w:rsidRDefault="00D517A3" w:rsidP="00D517A3">
            <w:pPr>
              <w:widowControl w:val="0"/>
              <w:tabs>
                <w:tab w:val="left" w:pos="0"/>
                <w:tab w:val="left" w:pos="2430"/>
              </w:tabs>
              <w:suppressAutoHyphens/>
              <w:jc w:val="center"/>
              <w:rPr>
                <w:rFonts w:cs="Mangal"/>
                <w:b/>
                <w:bCs/>
                <w:kern w:val="1"/>
                <w:szCs w:val="24"/>
                <w:lang w:eastAsia="hi-IN" w:bidi="hi-IN"/>
              </w:rPr>
            </w:pPr>
            <w:r w:rsidRPr="00890E55">
              <w:rPr>
                <w:rFonts w:cs="Mangal"/>
                <w:b/>
                <w:bCs/>
                <w:kern w:val="1"/>
                <w:szCs w:val="24"/>
                <w:lang w:eastAsia="hi-IN" w:bidi="hi-IN"/>
              </w:rPr>
              <w:t>Таблица 2. Определение материальных расходов (CMSA)</w:t>
            </w:r>
          </w:p>
          <w:p w14:paraId="5BADB839" w14:textId="77777777" w:rsidR="00D517A3" w:rsidRPr="00890E55" w:rsidRDefault="00D517A3" w:rsidP="00D517A3">
            <w:pPr>
              <w:widowControl w:val="0"/>
              <w:tabs>
                <w:tab w:val="left" w:pos="0"/>
                <w:tab w:val="left" w:pos="2430"/>
              </w:tabs>
              <w:suppressAutoHyphens/>
              <w:jc w:val="center"/>
              <w:rPr>
                <w:rFonts w:cs="Mangal"/>
                <w:kern w:val="1"/>
                <w:sz w:val="20"/>
                <w:szCs w:val="20"/>
                <w:lang w:eastAsia="hi-IN" w:bidi="hi-IN"/>
              </w:rPr>
            </w:pPr>
            <w:r w:rsidRPr="00890E55">
              <w:rPr>
                <w:rFonts w:cs="Mangal"/>
                <w:kern w:val="1"/>
                <w:sz w:val="20"/>
                <w:szCs w:val="20"/>
                <w:lang w:eastAsia="hi-IN" w:bidi="hi-IN"/>
              </w:rPr>
              <w:t xml:space="preserve">_______________________________________________ </w:t>
            </w:r>
          </w:p>
          <w:p w14:paraId="32815AD1" w14:textId="77777777" w:rsidR="00D517A3" w:rsidRPr="00890E55" w:rsidRDefault="00D517A3" w:rsidP="00D517A3">
            <w:pPr>
              <w:widowControl w:val="0"/>
              <w:tabs>
                <w:tab w:val="left" w:pos="0"/>
                <w:tab w:val="left" w:pos="2430"/>
              </w:tabs>
              <w:suppressAutoHyphens/>
              <w:jc w:val="center"/>
              <w:rPr>
                <w:rFonts w:cs="Mangal"/>
                <w:kern w:val="1"/>
                <w:szCs w:val="24"/>
                <w:vertAlign w:val="subscript"/>
                <w:lang w:eastAsia="hi-IN" w:bidi="hi-IN"/>
              </w:rPr>
            </w:pPr>
            <w:r w:rsidRPr="00890E55">
              <w:rPr>
                <w:rFonts w:cs="Mangal"/>
                <w:kern w:val="1"/>
                <w:szCs w:val="24"/>
                <w:vertAlign w:val="subscript"/>
                <w:lang w:eastAsia="hi-IN" w:bidi="hi-IN"/>
              </w:rPr>
              <w:t>указать конкретный вид услуги и категорию дополнительной услуги</w:t>
            </w:r>
          </w:p>
          <w:p w14:paraId="2785E449" w14:textId="77777777" w:rsidR="00D517A3" w:rsidRPr="00890E55" w:rsidRDefault="00D517A3" w:rsidP="00D517A3">
            <w:pPr>
              <w:widowControl w:val="0"/>
              <w:tabs>
                <w:tab w:val="left" w:pos="0"/>
                <w:tab w:val="left" w:pos="2430"/>
              </w:tabs>
              <w:suppressAutoHyphens/>
              <w:jc w:val="both"/>
              <w:rPr>
                <w:rFonts w:cs="Mangal"/>
                <w:kern w:val="1"/>
                <w:sz w:val="20"/>
                <w:szCs w:val="20"/>
                <w:lang w:eastAsia="hi-IN" w:bidi="hi-IN"/>
              </w:rPr>
            </w:pPr>
            <w:r w:rsidRPr="00890E55">
              <w:rPr>
                <w:rFonts w:cs="Mangal"/>
                <w:kern w:val="1"/>
                <w:sz w:val="20"/>
                <w:szCs w:val="20"/>
                <w:lang w:eastAsia="hi-IN" w:bidi="hi-IN"/>
              </w:rPr>
              <w:t> </w:t>
            </w:r>
          </w:p>
        </w:tc>
      </w:tr>
      <w:tr w:rsidR="00D517A3" w:rsidRPr="008B5A05" w14:paraId="3300AEBD"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75D35C40" w14:textId="77777777" w:rsidR="00D517A3" w:rsidRPr="00890E55" w:rsidRDefault="00D517A3" w:rsidP="00D517A3">
            <w:pPr>
              <w:widowControl w:val="0"/>
              <w:tabs>
                <w:tab w:val="left" w:pos="0"/>
                <w:tab w:val="left" w:pos="2430"/>
              </w:tabs>
              <w:suppressAutoHyphens/>
              <w:snapToGrid w:val="0"/>
              <w:jc w:val="center"/>
              <w:rPr>
                <w:rFonts w:cs="Mangal"/>
                <w:b/>
                <w:bCs/>
                <w:kern w:val="1"/>
                <w:sz w:val="20"/>
                <w:szCs w:val="20"/>
                <w:lang w:eastAsia="hi-IN" w:bidi="hi-IN"/>
              </w:rPr>
            </w:pPr>
            <w:r w:rsidRPr="00890E55">
              <w:rPr>
                <w:rFonts w:cs="Mangal"/>
                <w:b/>
                <w:bCs/>
                <w:kern w:val="1"/>
                <w:sz w:val="20"/>
                <w:szCs w:val="20"/>
                <w:lang w:eastAsia="hi-IN" w:bidi="hi-IN"/>
              </w:rPr>
              <w:t>Наименование материалов, непосредственно использованных при предоставлении дополнительной услуги</w:t>
            </w:r>
          </w:p>
        </w:tc>
        <w:tc>
          <w:tcPr>
            <w:tcW w:w="1435" w:type="dxa"/>
            <w:tcBorders>
              <w:top w:val="single" w:sz="4" w:space="0" w:color="000000"/>
              <w:left w:val="single" w:sz="4" w:space="0" w:color="000000"/>
              <w:bottom w:val="single" w:sz="4" w:space="0" w:color="000000"/>
            </w:tcBorders>
          </w:tcPr>
          <w:p w14:paraId="4886F212"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r w:rsidRPr="00890E55">
              <w:rPr>
                <w:rFonts w:cs="Mangal"/>
                <w:b/>
                <w:bCs/>
                <w:kern w:val="1"/>
                <w:sz w:val="20"/>
                <w:szCs w:val="20"/>
                <w:lang w:eastAsia="hi-IN" w:bidi="hi-IN"/>
              </w:rPr>
              <w:t>Единица измерения</w:t>
            </w:r>
          </w:p>
        </w:tc>
        <w:tc>
          <w:tcPr>
            <w:tcW w:w="1209" w:type="dxa"/>
            <w:tcBorders>
              <w:top w:val="single" w:sz="4" w:space="0" w:color="000000"/>
              <w:left w:val="single" w:sz="4" w:space="0" w:color="000000"/>
              <w:bottom w:val="single" w:sz="4" w:space="0" w:color="000000"/>
            </w:tcBorders>
          </w:tcPr>
          <w:p w14:paraId="7C0168E3"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r w:rsidRPr="00890E55">
              <w:rPr>
                <w:rFonts w:cs="Mangal"/>
                <w:b/>
                <w:bCs/>
                <w:kern w:val="1"/>
                <w:sz w:val="20"/>
                <w:szCs w:val="20"/>
                <w:lang w:eastAsia="hi-IN" w:bidi="hi-IN"/>
              </w:rPr>
              <w:t>Количество</w:t>
            </w:r>
          </w:p>
        </w:tc>
        <w:tc>
          <w:tcPr>
            <w:tcW w:w="1134" w:type="dxa"/>
            <w:tcBorders>
              <w:top w:val="single" w:sz="4" w:space="0" w:color="000000"/>
              <w:left w:val="single" w:sz="4" w:space="0" w:color="000000"/>
              <w:bottom w:val="single" w:sz="4" w:space="0" w:color="000000"/>
            </w:tcBorders>
          </w:tcPr>
          <w:p w14:paraId="5D21D030"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r w:rsidRPr="00890E55">
              <w:rPr>
                <w:rFonts w:cs="Mangal"/>
                <w:b/>
                <w:bCs/>
                <w:kern w:val="1"/>
                <w:sz w:val="20"/>
                <w:szCs w:val="20"/>
                <w:lang w:eastAsia="hi-IN" w:bidi="hi-IN"/>
              </w:rPr>
              <w:t xml:space="preserve">Цена, </w:t>
            </w:r>
            <w:r w:rsidRPr="00890E55">
              <w:rPr>
                <w:rFonts w:cs="Mangal"/>
                <w:b/>
                <w:bCs/>
                <w:kern w:val="1"/>
                <w:sz w:val="20"/>
                <w:szCs w:val="20"/>
                <w:lang w:eastAsia="hi-IN" w:bidi="hi-IN"/>
              </w:rPr>
              <w:br/>
              <w:t>леев</w:t>
            </w:r>
          </w:p>
        </w:tc>
        <w:tc>
          <w:tcPr>
            <w:tcW w:w="1488" w:type="dxa"/>
            <w:gridSpan w:val="2"/>
            <w:tcBorders>
              <w:top w:val="single" w:sz="4" w:space="0" w:color="000000"/>
              <w:left w:val="single" w:sz="4" w:space="0" w:color="000000"/>
              <w:bottom w:val="single" w:sz="4" w:space="0" w:color="000000"/>
              <w:right w:val="single" w:sz="4" w:space="0" w:color="000000"/>
            </w:tcBorders>
          </w:tcPr>
          <w:p w14:paraId="753CA7DD"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r w:rsidRPr="00890E55">
              <w:rPr>
                <w:rFonts w:cs="Mangal"/>
                <w:b/>
                <w:bCs/>
                <w:kern w:val="1"/>
                <w:sz w:val="20"/>
                <w:szCs w:val="20"/>
                <w:lang w:eastAsia="hi-IN" w:bidi="hi-IN"/>
              </w:rPr>
              <w:t xml:space="preserve">Сумма, </w:t>
            </w:r>
            <w:r w:rsidRPr="00890E55">
              <w:rPr>
                <w:rFonts w:cs="Mangal"/>
                <w:b/>
                <w:bCs/>
                <w:kern w:val="1"/>
                <w:sz w:val="20"/>
                <w:szCs w:val="20"/>
                <w:lang w:eastAsia="hi-IN" w:bidi="hi-IN"/>
              </w:rPr>
              <w:br/>
              <w:t>леев</w:t>
            </w:r>
          </w:p>
        </w:tc>
      </w:tr>
      <w:tr w:rsidR="00D517A3" w:rsidRPr="008B5A05" w14:paraId="6FB03E03"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3C3C6067"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p>
        </w:tc>
        <w:tc>
          <w:tcPr>
            <w:tcW w:w="1435" w:type="dxa"/>
            <w:tcBorders>
              <w:top w:val="single" w:sz="4" w:space="0" w:color="000000"/>
              <w:left w:val="single" w:sz="4" w:space="0" w:color="000000"/>
              <w:bottom w:val="single" w:sz="4" w:space="0" w:color="000000"/>
            </w:tcBorders>
          </w:tcPr>
          <w:p w14:paraId="734B1DCA"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p>
        </w:tc>
        <w:tc>
          <w:tcPr>
            <w:tcW w:w="1209" w:type="dxa"/>
            <w:tcBorders>
              <w:top w:val="single" w:sz="4" w:space="0" w:color="000000"/>
              <w:left w:val="single" w:sz="4" w:space="0" w:color="000000"/>
              <w:bottom w:val="single" w:sz="4" w:space="0" w:color="000000"/>
            </w:tcBorders>
          </w:tcPr>
          <w:p w14:paraId="23C2CE70"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p>
        </w:tc>
        <w:tc>
          <w:tcPr>
            <w:tcW w:w="1134" w:type="dxa"/>
            <w:tcBorders>
              <w:top w:val="single" w:sz="4" w:space="0" w:color="000000"/>
              <w:left w:val="single" w:sz="4" w:space="0" w:color="000000"/>
              <w:bottom w:val="single" w:sz="4" w:space="0" w:color="000000"/>
            </w:tcBorders>
          </w:tcPr>
          <w:p w14:paraId="03766280"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p>
        </w:tc>
        <w:tc>
          <w:tcPr>
            <w:tcW w:w="1488" w:type="dxa"/>
            <w:gridSpan w:val="2"/>
            <w:tcBorders>
              <w:top w:val="single" w:sz="4" w:space="0" w:color="000000"/>
              <w:left w:val="single" w:sz="4" w:space="0" w:color="000000"/>
              <w:bottom w:val="single" w:sz="4" w:space="0" w:color="000000"/>
              <w:right w:val="single" w:sz="4" w:space="0" w:color="000000"/>
            </w:tcBorders>
          </w:tcPr>
          <w:p w14:paraId="6FAD8ABC" w14:textId="77777777" w:rsidR="00D517A3" w:rsidRPr="00890E55" w:rsidRDefault="00D517A3" w:rsidP="00D517A3">
            <w:pPr>
              <w:widowControl w:val="0"/>
              <w:tabs>
                <w:tab w:val="left" w:pos="0"/>
                <w:tab w:val="left" w:pos="2430"/>
              </w:tabs>
              <w:suppressAutoHyphens/>
              <w:snapToGrid w:val="0"/>
              <w:rPr>
                <w:rFonts w:cs="Mangal"/>
                <w:b/>
                <w:bCs/>
                <w:kern w:val="1"/>
                <w:sz w:val="20"/>
                <w:szCs w:val="20"/>
                <w:lang w:eastAsia="hi-IN" w:bidi="hi-IN"/>
              </w:rPr>
            </w:pPr>
          </w:p>
        </w:tc>
      </w:tr>
      <w:tr w:rsidR="00D517A3" w:rsidRPr="008B5A05" w14:paraId="02117ED3"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5747F2B3"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35" w:type="dxa"/>
            <w:tcBorders>
              <w:top w:val="single" w:sz="4" w:space="0" w:color="000000"/>
              <w:left w:val="single" w:sz="4" w:space="0" w:color="000000"/>
              <w:bottom w:val="single" w:sz="4" w:space="0" w:color="000000"/>
            </w:tcBorders>
          </w:tcPr>
          <w:p w14:paraId="7E368F5F"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209" w:type="dxa"/>
            <w:tcBorders>
              <w:top w:val="single" w:sz="4" w:space="0" w:color="000000"/>
              <w:left w:val="single" w:sz="4" w:space="0" w:color="000000"/>
              <w:bottom w:val="single" w:sz="4" w:space="0" w:color="000000"/>
            </w:tcBorders>
          </w:tcPr>
          <w:p w14:paraId="0E272142"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134" w:type="dxa"/>
            <w:tcBorders>
              <w:top w:val="single" w:sz="4" w:space="0" w:color="000000"/>
              <w:left w:val="single" w:sz="4" w:space="0" w:color="000000"/>
              <w:bottom w:val="single" w:sz="4" w:space="0" w:color="000000"/>
            </w:tcBorders>
          </w:tcPr>
          <w:p w14:paraId="0E338A44"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88" w:type="dxa"/>
            <w:gridSpan w:val="2"/>
            <w:tcBorders>
              <w:top w:val="single" w:sz="4" w:space="0" w:color="000000"/>
              <w:left w:val="single" w:sz="4" w:space="0" w:color="000000"/>
              <w:bottom w:val="single" w:sz="4" w:space="0" w:color="000000"/>
              <w:right w:val="single" w:sz="4" w:space="0" w:color="000000"/>
            </w:tcBorders>
          </w:tcPr>
          <w:p w14:paraId="6A4C0966"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r>
      <w:tr w:rsidR="00D517A3" w:rsidRPr="008B5A05" w14:paraId="0D3B1B20"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743B2649" w14:textId="77777777" w:rsidR="00D517A3" w:rsidRPr="00890E55" w:rsidRDefault="00D517A3" w:rsidP="00D517A3">
            <w:pPr>
              <w:widowControl w:val="0"/>
              <w:tabs>
                <w:tab w:val="left" w:pos="0"/>
                <w:tab w:val="left" w:pos="2430"/>
              </w:tabs>
              <w:suppressAutoHyphens/>
              <w:snapToGrid w:val="0"/>
              <w:jc w:val="both"/>
              <w:rPr>
                <w:rFonts w:cs="Mangal"/>
                <w:kern w:val="1"/>
                <w:sz w:val="20"/>
                <w:szCs w:val="20"/>
                <w:lang w:eastAsia="hi-IN" w:bidi="hi-IN"/>
              </w:rPr>
            </w:pPr>
          </w:p>
        </w:tc>
        <w:tc>
          <w:tcPr>
            <w:tcW w:w="1435" w:type="dxa"/>
            <w:tcBorders>
              <w:top w:val="single" w:sz="4" w:space="0" w:color="000000"/>
              <w:left w:val="single" w:sz="4" w:space="0" w:color="000000"/>
              <w:bottom w:val="single" w:sz="4" w:space="0" w:color="000000"/>
            </w:tcBorders>
          </w:tcPr>
          <w:p w14:paraId="1C38C339"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209" w:type="dxa"/>
            <w:tcBorders>
              <w:top w:val="single" w:sz="4" w:space="0" w:color="000000"/>
              <w:left w:val="single" w:sz="4" w:space="0" w:color="000000"/>
              <w:bottom w:val="single" w:sz="4" w:space="0" w:color="000000"/>
            </w:tcBorders>
          </w:tcPr>
          <w:p w14:paraId="48A6201F"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134" w:type="dxa"/>
            <w:tcBorders>
              <w:top w:val="single" w:sz="4" w:space="0" w:color="000000"/>
              <w:left w:val="single" w:sz="4" w:space="0" w:color="000000"/>
              <w:bottom w:val="single" w:sz="4" w:space="0" w:color="000000"/>
            </w:tcBorders>
          </w:tcPr>
          <w:p w14:paraId="282B2ADE"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88" w:type="dxa"/>
            <w:gridSpan w:val="2"/>
            <w:tcBorders>
              <w:top w:val="single" w:sz="4" w:space="0" w:color="000000"/>
              <w:left w:val="single" w:sz="4" w:space="0" w:color="000000"/>
              <w:bottom w:val="single" w:sz="4" w:space="0" w:color="000000"/>
              <w:right w:val="single" w:sz="4" w:space="0" w:color="000000"/>
            </w:tcBorders>
          </w:tcPr>
          <w:p w14:paraId="1B1845D1"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r>
      <w:tr w:rsidR="00D517A3" w:rsidRPr="008B5A05" w14:paraId="7A6A321B"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2F8C56F2"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35" w:type="dxa"/>
            <w:tcBorders>
              <w:top w:val="single" w:sz="4" w:space="0" w:color="000000"/>
              <w:left w:val="single" w:sz="4" w:space="0" w:color="000000"/>
              <w:bottom w:val="single" w:sz="4" w:space="0" w:color="000000"/>
            </w:tcBorders>
          </w:tcPr>
          <w:p w14:paraId="35F03DDC"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209" w:type="dxa"/>
            <w:tcBorders>
              <w:top w:val="single" w:sz="4" w:space="0" w:color="000000"/>
              <w:left w:val="single" w:sz="4" w:space="0" w:color="000000"/>
              <w:bottom w:val="single" w:sz="4" w:space="0" w:color="000000"/>
            </w:tcBorders>
          </w:tcPr>
          <w:p w14:paraId="5C81E062"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134" w:type="dxa"/>
            <w:tcBorders>
              <w:top w:val="single" w:sz="4" w:space="0" w:color="000000"/>
              <w:left w:val="single" w:sz="4" w:space="0" w:color="000000"/>
              <w:bottom w:val="single" w:sz="4" w:space="0" w:color="000000"/>
            </w:tcBorders>
          </w:tcPr>
          <w:p w14:paraId="7D8A0A08"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88" w:type="dxa"/>
            <w:gridSpan w:val="2"/>
            <w:tcBorders>
              <w:top w:val="single" w:sz="4" w:space="0" w:color="000000"/>
              <w:left w:val="single" w:sz="4" w:space="0" w:color="000000"/>
              <w:bottom w:val="single" w:sz="4" w:space="0" w:color="000000"/>
              <w:right w:val="single" w:sz="4" w:space="0" w:color="000000"/>
            </w:tcBorders>
          </w:tcPr>
          <w:p w14:paraId="33AFCD78"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r>
      <w:tr w:rsidR="00D517A3" w:rsidRPr="008B5A05" w14:paraId="76F626B3"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57113AE1"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35" w:type="dxa"/>
            <w:tcBorders>
              <w:top w:val="single" w:sz="4" w:space="0" w:color="000000"/>
              <w:left w:val="single" w:sz="4" w:space="0" w:color="000000"/>
              <w:bottom w:val="single" w:sz="4" w:space="0" w:color="000000"/>
            </w:tcBorders>
          </w:tcPr>
          <w:p w14:paraId="4B0CBA5B"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209" w:type="dxa"/>
            <w:tcBorders>
              <w:top w:val="single" w:sz="4" w:space="0" w:color="000000"/>
              <w:left w:val="single" w:sz="4" w:space="0" w:color="000000"/>
              <w:bottom w:val="single" w:sz="4" w:space="0" w:color="000000"/>
            </w:tcBorders>
          </w:tcPr>
          <w:p w14:paraId="42560F1F"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134" w:type="dxa"/>
            <w:tcBorders>
              <w:top w:val="single" w:sz="4" w:space="0" w:color="000000"/>
              <w:left w:val="single" w:sz="4" w:space="0" w:color="000000"/>
              <w:bottom w:val="single" w:sz="4" w:space="0" w:color="000000"/>
            </w:tcBorders>
          </w:tcPr>
          <w:p w14:paraId="7A8EFED6"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88" w:type="dxa"/>
            <w:gridSpan w:val="2"/>
            <w:tcBorders>
              <w:top w:val="single" w:sz="4" w:space="0" w:color="000000"/>
              <w:left w:val="single" w:sz="4" w:space="0" w:color="000000"/>
              <w:bottom w:val="single" w:sz="4" w:space="0" w:color="000000"/>
              <w:right w:val="single" w:sz="4" w:space="0" w:color="000000"/>
            </w:tcBorders>
          </w:tcPr>
          <w:p w14:paraId="5AD34B21"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r>
      <w:tr w:rsidR="00D517A3" w:rsidRPr="008B5A05" w14:paraId="2A333F25"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5C378894"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35" w:type="dxa"/>
            <w:tcBorders>
              <w:top w:val="single" w:sz="4" w:space="0" w:color="000000"/>
              <w:left w:val="single" w:sz="4" w:space="0" w:color="000000"/>
              <w:bottom w:val="single" w:sz="4" w:space="0" w:color="000000"/>
            </w:tcBorders>
          </w:tcPr>
          <w:p w14:paraId="597F70CD"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209" w:type="dxa"/>
            <w:tcBorders>
              <w:top w:val="single" w:sz="4" w:space="0" w:color="000000"/>
              <w:left w:val="single" w:sz="4" w:space="0" w:color="000000"/>
              <w:bottom w:val="single" w:sz="4" w:space="0" w:color="000000"/>
            </w:tcBorders>
          </w:tcPr>
          <w:p w14:paraId="09175CEA"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134" w:type="dxa"/>
            <w:tcBorders>
              <w:top w:val="single" w:sz="4" w:space="0" w:color="000000"/>
              <w:left w:val="single" w:sz="4" w:space="0" w:color="000000"/>
              <w:bottom w:val="single" w:sz="4" w:space="0" w:color="000000"/>
            </w:tcBorders>
          </w:tcPr>
          <w:p w14:paraId="60543AD2"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88" w:type="dxa"/>
            <w:gridSpan w:val="2"/>
            <w:tcBorders>
              <w:top w:val="single" w:sz="4" w:space="0" w:color="000000"/>
              <w:left w:val="single" w:sz="4" w:space="0" w:color="000000"/>
              <w:bottom w:val="single" w:sz="4" w:space="0" w:color="000000"/>
              <w:right w:val="single" w:sz="4" w:space="0" w:color="000000"/>
            </w:tcBorders>
          </w:tcPr>
          <w:p w14:paraId="1A6184E0"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r>
      <w:tr w:rsidR="00D517A3" w:rsidRPr="008B5A05" w14:paraId="0D15C283" w14:textId="77777777" w:rsidTr="0009523B">
        <w:tblPrEx>
          <w:tblCellMar>
            <w:left w:w="15" w:type="dxa"/>
            <w:right w:w="15" w:type="dxa"/>
          </w:tblCellMar>
        </w:tblPrEx>
        <w:trPr>
          <w:trHeight w:val="372"/>
        </w:trPr>
        <w:tc>
          <w:tcPr>
            <w:tcW w:w="4860" w:type="dxa"/>
            <w:tcBorders>
              <w:top w:val="single" w:sz="4" w:space="0" w:color="000000"/>
              <w:left w:val="single" w:sz="4" w:space="0" w:color="000000"/>
              <w:bottom w:val="single" w:sz="4" w:space="0" w:color="000000"/>
            </w:tcBorders>
          </w:tcPr>
          <w:p w14:paraId="0B0A4A02"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35" w:type="dxa"/>
            <w:tcBorders>
              <w:top w:val="single" w:sz="4" w:space="0" w:color="000000"/>
              <w:left w:val="single" w:sz="4" w:space="0" w:color="000000"/>
              <w:bottom w:val="single" w:sz="4" w:space="0" w:color="000000"/>
            </w:tcBorders>
          </w:tcPr>
          <w:p w14:paraId="24C5E0DB"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209" w:type="dxa"/>
            <w:tcBorders>
              <w:top w:val="single" w:sz="4" w:space="0" w:color="000000"/>
              <w:left w:val="single" w:sz="4" w:space="0" w:color="000000"/>
              <w:bottom w:val="single" w:sz="4" w:space="0" w:color="000000"/>
            </w:tcBorders>
          </w:tcPr>
          <w:p w14:paraId="564FF8E4"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134" w:type="dxa"/>
            <w:tcBorders>
              <w:top w:val="single" w:sz="4" w:space="0" w:color="000000"/>
              <w:left w:val="single" w:sz="4" w:space="0" w:color="000000"/>
              <w:bottom w:val="single" w:sz="4" w:space="0" w:color="000000"/>
            </w:tcBorders>
          </w:tcPr>
          <w:p w14:paraId="550C19AB"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88" w:type="dxa"/>
            <w:gridSpan w:val="2"/>
            <w:tcBorders>
              <w:top w:val="single" w:sz="4" w:space="0" w:color="000000"/>
              <w:left w:val="single" w:sz="4" w:space="0" w:color="000000"/>
              <w:bottom w:val="single" w:sz="4" w:space="0" w:color="000000"/>
              <w:right w:val="single" w:sz="4" w:space="0" w:color="000000"/>
            </w:tcBorders>
          </w:tcPr>
          <w:p w14:paraId="4C41A2F7"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r>
      <w:tr w:rsidR="00D517A3" w:rsidRPr="008B5A05" w14:paraId="00C82C0F"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16D3DAD5"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35" w:type="dxa"/>
            <w:tcBorders>
              <w:top w:val="single" w:sz="4" w:space="0" w:color="000000"/>
              <w:left w:val="single" w:sz="4" w:space="0" w:color="000000"/>
              <w:bottom w:val="single" w:sz="4" w:space="0" w:color="000000"/>
            </w:tcBorders>
          </w:tcPr>
          <w:p w14:paraId="587EDC8B"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209" w:type="dxa"/>
            <w:tcBorders>
              <w:top w:val="single" w:sz="4" w:space="0" w:color="000000"/>
              <w:left w:val="single" w:sz="4" w:space="0" w:color="000000"/>
              <w:bottom w:val="single" w:sz="4" w:space="0" w:color="000000"/>
            </w:tcBorders>
          </w:tcPr>
          <w:p w14:paraId="15DF9F0F"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134" w:type="dxa"/>
            <w:tcBorders>
              <w:top w:val="single" w:sz="4" w:space="0" w:color="000000"/>
              <w:left w:val="single" w:sz="4" w:space="0" w:color="000000"/>
              <w:bottom w:val="single" w:sz="4" w:space="0" w:color="000000"/>
            </w:tcBorders>
          </w:tcPr>
          <w:p w14:paraId="3EE5BEC4"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c>
          <w:tcPr>
            <w:tcW w:w="1488" w:type="dxa"/>
            <w:gridSpan w:val="2"/>
            <w:tcBorders>
              <w:top w:val="single" w:sz="4" w:space="0" w:color="000000"/>
              <w:left w:val="single" w:sz="4" w:space="0" w:color="000000"/>
              <w:bottom w:val="single" w:sz="4" w:space="0" w:color="000000"/>
              <w:right w:val="single" w:sz="4" w:space="0" w:color="000000"/>
            </w:tcBorders>
          </w:tcPr>
          <w:p w14:paraId="0ED44783"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r>
      <w:tr w:rsidR="00D517A3" w:rsidRPr="008B5A05" w14:paraId="7E5DB489" w14:textId="77777777" w:rsidTr="0009523B">
        <w:tblPrEx>
          <w:tblCellMar>
            <w:left w:w="15" w:type="dxa"/>
            <w:right w:w="15" w:type="dxa"/>
          </w:tblCellMar>
        </w:tblPrEx>
        <w:tc>
          <w:tcPr>
            <w:tcW w:w="4860" w:type="dxa"/>
            <w:tcBorders>
              <w:top w:val="single" w:sz="4" w:space="0" w:color="000000"/>
              <w:left w:val="single" w:sz="4" w:space="0" w:color="000000"/>
              <w:bottom w:val="single" w:sz="4" w:space="0" w:color="000000"/>
            </w:tcBorders>
          </w:tcPr>
          <w:p w14:paraId="1A4EE928" w14:textId="77777777" w:rsidR="00D517A3" w:rsidRPr="00890E55" w:rsidRDefault="00D517A3" w:rsidP="00D517A3">
            <w:pPr>
              <w:widowControl w:val="0"/>
              <w:tabs>
                <w:tab w:val="left" w:pos="0"/>
                <w:tab w:val="left" w:pos="2430"/>
              </w:tabs>
              <w:suppressAutoHyphens/>
              <w:snapToGrid w:val="0"/>
              <w:rPr>
                <w:rFonts w:cs="Mangal"/>
                <w:b/>
                <w:kern w:val="1"/>
                <w:sz w:val="20"/>
                <w:szCs w:val="20"/>
                <w:lang w:eastAsia="hi-IN" w:bidi="hi-IN"/>
              </w:rPr>
            </w:pPr>
            <w:r w:rsidRPr="00890E55">
              <w:rPr>
                <w:rFonts w:cs="Mangal"/>
                <w:b/>
                <w:kern w:val="1"/>
                <w:sz w:val="20"/>
                <w:szCs w:val="20"/>
                <w:lang w:eastAsia="hi-IN" w:bidi="hi-IN"/>
              </w:rPr>
              <w:t>Всего материальных расходов</w:t>
            </w:r>
          </w:p>
        </w:tc>
        <w:tc>
          <w:tcPr>
            <w:tcW w:w="1435" w:type="dxa"/>
            <w:tcBorders>
              <w:top w:val="single" w:sz="4" w:space="0" w:color="000000"/>
              <w:left w:val="single" w:sz="4" w:space="0" w:color="000000"/>
              <w:bottom w:val="single" w:sz="4" w:space="0" w:color="000000"/>
            </w:tcBorders>
          </w:tcPr>
          <w:p w14:paraId="605375BA"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r w:rsidRPr="00890E55">
              <w:rPr>
                <w:rFonts w:cs="Mangal"/>
                <w:kern w:val="1"/>
                <w:sz w:val="20"/>
                <w:szCs w:val="20"/>
                <w:lang w:eastAsia="hi-IN" w:bidi="hi-IN"/>
              </w:rPr>
              <w:t>x</w:t>
            </w:r>
          </w:p>
        </w:tc>
        <w:tc>
          <w:tcPr>
            <w:tcW w:w="1209" w:type="dxa"/>
            <w:tcBorders>
              <w:top w:val="single" w:sz="4" w:space="0" w:color="000000"/>
              <w:left w:val="single" w:sz="4" w:space="0" w:color="000000"/>
              <w:bottom w:val="single" w:sz="4" w:space="0" w:color="000000"/>
            </w:tcBorders>
          </w:tcPr>
          <w:p w14:paraId="7CD84FDF"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r w:rsidRPr="00890E55">
              <w:rPr>
                <w:rFonts w:cs="Mangal"/>
                <w:kern w:val="1"/>
                <w:sz w:val="20"/>
                <w:szCs w:val="20"/>
                <w:lang w:eastAsia="hi-IN" w:bidi="hi-IN"/>
              </w:rPr>
              <w:t>x</w:t>
            </w:r>
          </w:p>
        </w:tc>
        <w:tc>
          <w:tcPr>
            <w:tcW w:w="1134" w:type="dxa"/>
            <w:tcBorders>
              <w:top w:val="single" w:sz="4" w:space="0" w:color="000000"/>
              <w:left w:val="single" w:sz="4" w:space="0" w:color="000000"/>
              <w:bottom w:val="single" w:sz="4" w:space="0" w:color="000000"/>
            </w:tcBorders>
          </w:tcPr>
          <w:p w14:paraId="117D2ABB"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r w:rsidRPr="00890E55">
              <w:rPr>
                <w:rFonts w:cs="Mangal"/>
                <w:kern w:val="1"/>
                <w:sz w:val="20"/>
                <w:szCs w:val="20"/>
                <w:lang w:eastAsia="hi-IN" w:bidi="hi-IN"/>
              </w:rPr>
              <w:t>x</w:t>
            </w:r>
          </w:p>
        </w:tc>
        <w:tc>
          <w:tcPr>
            <w:tcW w:w="1488" w:type="dxa"/>
            <w:gridSpan w:val="2"/>
            <w:tcBorders>
              <w:top w:val="single" w:sz="4" w:space="0" w:color="000000"/>
              <w:left w:val="single" w:sz="4" w:space="0" w:color="000000"/>
              <w:bottom w:val="single" w:sz="4" w:space="0" w:color="000000"/>
              <w:right w:val="single" w:sz="4" w:space="0" w:color="000000"/>
            </w:tcBorders>
          </w:tcPr>
          <w:p w14:paraId="09DD0035"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p>
        </w:tc>
      </w:tr>
      <w:tr w:rsidR="00D517A3" w:rsidRPr="008B5A05" w14:paraId="228739B4" w14:textId="77777777" w:rsidTr="0009523B">
        <w:trPr>
          <w:gridAfter w:val="1"/>
          <w:wAfter w:w="15" w:type="dxa"/>
        </w:trPr>
        <w:tc>
          <w:tcPr>
            <w:tcW w:w="10111" w:type="dxa"/>
            <w:gridSpan w:val="5"/>
          </w:tcPr>
          <w:p w14:paraId="6BE3F051" w14:textId="77777777" w:rsidR="00D517A3" w:rsidRPr="00890E55" w:rsidRDefault="00D517A3" w:rsidP="00D517A3">
            <w:pPr>
              <w:widowControl w:val="0"/>
              <w:tabs>
                <w:tab w:val="left" w:pos="0"/>
                <w:tab w:val="left" w:pos="2430"/>
              </w:tabs>
              <w:suppressAutoHyphens/>
              <w:snapToGrid w:val="0"/>
              <w:rPr>
                <w:rFonts w:cs="Mangal"/>
                <w:kern w:val="1"/>
                <w:sz w:val="20"/>
                <w:szCs w:val="20"/>
                <w:lang w:eastAsia="hi-IN" w:bidi="hi-IN"/>
              </w:rPr>
            </w:pPr>
            <w:r w:rsidRPr="00890E55">
              <w:rPr>
                <w:rFonts w:cs="Mangal"/>
                <w:kern w:val="1"/>
                <w:sz w:val="20"/>
                <w:szCs w:val="20"/>
                <w:lang w:eastAsia="hi-IN" w:bidi="hi-IN"/>
              </w:rPr>
              <w:t>К этой Таблице прилагаются необходимые материалы, оправдывающие необходимость, количество и цену использованных материалов, в том числе, при необходимости, нормативные документы.</w:t>
            </w:r>
          </w:p>
        </w:tc>
      </w:tr>
    </w:tbl>
    <w:p w14:paraId="38BD85FC"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 xml:space="preserve">  </w:t>
      </w:r>
    </w:p>
    <w:p w14:paraId="59C9D4FC" w14:textId="77777777" w:rsidR="0009523B" w:rsidRDefault="00D517A3" w:rsidP="00D517A3">
      <w:pPr>
        <w:widowControl w:val="0"/>
        <w:tabs>
          <w:tab w:val="left" w:pos="0"/>
          <w:tab w:val="left" w:pos="2430"/>
        </w:tabs>
        <w:suppressAutoHyphens/>
        <w:jc w:val="both"/>
        <w:rPr>
          <w:rFonts w:cs="Mangal"/>
          <w:kern w:val="1"/>
          <w:szCs w:val="24"/>
          <w:lang w:val="ro-RO" w:eastAsia="hi-IN" w:bidi="hi-IN"/>
        </w:rPr>
      </w:pPr>
      <w:r w:rsidRPr="00890E55">
        <w:rPr>
          <w:rFonts w:cs="Mangal"/>
          <w:kern w:val="1"/>
          <w:szCs w:val="24"/>
          <w:lang w:eastAsia="hi-IN" w:bidi="hi-IN"/>
        </w:rPr>
        <w:t xml:space="preserve">                               </w:t>
      </w:r>
    </w:p>
    <w:p w14:paraId="2EFCA97B" w14:textId="77777777" w:rsidR="0009523B" w:rsidRDefault="0009523B" w:rsidP="00D517A3">
      <w:pPr>
        <w:widowControl w:val="0"/>
        <w:tabs>
          <w:tab w:val="left" w:pos="0"/>
          <w:tab w:val="left" w:pos="2430"/>
        </w:tabs>
        <w:suppressAutoHyphens/>
        <w:jc w:val="both"/>
        <w:rPr>
          <w:rFonts w:cs="Mangal"/>
          <w:kern w:val="1"/>
          <w:szCs w:val="24"/>
          <w:lang w:val="ro-RO" w:eastAsia="hi-IN" w:bidi="hi-IN"/>
        </w:rPr>
      </w:pPr>
    </w:p>
    <w:p w14:paraId="2DFE96AC" w14:textId="77777777" w:rsidR="0009523B" w:rsidRDefault="0009523B" w:rsidP="00D517A3">
      <w:pPr>
        <w:widowControl w:val="0"/>
        <w:tabs>
          <w:tab w:val="left" w:pos="0"/>
          <w:tab w:val="left" w:pos="2430"/>
        </w:tabs>
        <w:suppressAutoHyphens/>
        <w:jc w:val="both"/>
        <w:rPr>
          <w:rFonts w:cs="Mangal"/>
          <w:kern w:val="1"/>
          <w:szCs w:val="24"/>
          <w:lang w:val="ro-RO" w:eastAsia="hi-IN" w:bidi="hi-IN"/>
        </w:rPr>
      </w:pPr>
    </w:p>
    <w:p w14:paraId="1AE706CC" w14:textId="77777777" w:rsidR="0009523B" w:rsidRDefault="0009523B" w:rsidP="00D517A3">
      <w:pPr>
        <w:widowControl w:val="0"/>
        <w:tabs>
          <w:tab w:val="left" w:pos="0"/>
          <w:tab w:val="left" w:pos="2430"/>
        </w:tabs>
        <w:suppressAutoHyphens/>
        <w:jc w:val="both"/>
        <w:rPr>
          <w:rFonts w:cs="Mangal"/>
          <w:kern w:val="1"/>
          <w:szCs w:val="24"/>
          <w:lang w:val="ro-RO" w:eastAsia="hi-IN" w:bidi="hi-IN"/>
        </w:rPr>
      </w:pPr>
    </w:p>
    <w:p w14:paraId="2BFC906F" w14:textId="77777777" w:rsidR="00D517A3" w:rsidRPr="00890E55" w:rsidRDefault="00D517A3" w:rsidP="00D517A3">
      <w:pPr>
        <w:widowControl w:val="0"/>
        <w:tabs>
          <w:tab w:val="left" w:pos="0"/>
          <w:tab w:val="left" w:pos="2430"/>
        </w:tabs>
        <w:suppressAutoHyphens/>
        <w:jc w:val="both"/>
        <w:rPr>
          <w:rFonts w:cs="Mangal"/>
          <w:kern w:val="1"/>
          <w:szCs w:val="24"/>
          <w:lang w:eastAsia="hi-IN" w:bidi="hi-IN"/>
        </w:rPr>
      </w:pPr>
      <w:r w:rsidRPr="00890E55">
        <w:rPr>
          <w:rFonts w:cs="Mangal"/>
          <w:kern w:val="1"/>
          <w:szCs w:val="24"/>
          <w:lang w:eastAsia="hi-IN" w:bidi="hi-IN"/>
        </w:rPr>
        <w:t xml:space="preserve">                                                                                                       </w:t>
      </w:r>
    </w:p>
    <w:p w14:paraId="133DC160" w14:textId="77777777" w:rsidR="00D517A3" w:rsidRPr="00890E55" w:rsidRDefault="00D517A3" w:rsidP="00D517A3">
      <w:pPr>
        <w:widowControl w:val="0"/>
        <w:tabs>
          <w:tab w:val="left" w:pos="0"/>
          <w:tab w:val="left" w:pos="2430"/>
        </w:tabs>
        <w:suppressAutoHyphens/>
        <w:jc w:val="center"/>
        <w:rPr>
          <w:rFonts w:cs="Mangal"/>
          <w:b/>
          <w:kern w:val="1"/>
          <w:szCs w:val="24"/>
          <w:lang w:eastAsia="hi-IN" w:bidi="hi-IN"/>
        </w:rPr>
      </w:pPr>
      <w:r w:rsidRPr="00890E55">
        <w:rPr>
          <w:rFonts w:cs="Mangal"/>
          <w:b/>
          <w:kern w:val="1"/>
          <w:szCs w:val="24"/>
          <w:lang w:eastAsia="hi-IN" w:bidi="hi-IN"/>
        </w:rPr>
        <w:lastRenderedPageBreak/>
        <w:t>Таблица 3. Определение расходов на использование транспортных средств, машин и механизмов (CTSA)</w:t>
      </w:r>
    </w:p>
    <w:p w14:paraId="43304B8D" w14:textId="77777777" w:rsidR="00D517A3" w:rsidRPr="00890E55" w:rsidRDefault="00D517A3" w:rsidP="00D517A3">
      <w:pPr>
        <w:widowControl w:val="0"/>
        <w:tabs>
          <w:tab w:val="left" w:pos="0"/>
          <w:tab w:val="left" w:pos="2430"/>
        </w:tabs>
        <w:suppressAutoHyphens/>
        <w:jc w:val="center"/>
        <w:rPr>
          <w:rFonts w:cs="Mangal"/>
          <w:kern w:val="1"/>
          <w:szCs w:val="24"/>
          <w:lang w:eastAsia="hi-IN" w:bidi="hi-IN"/>
        </w:rPr>
      </w:pPr>
      <w:r w:rsidRPr="00890E55">
        <w:rPr>
          <w:rFonts w:cs="Mangal"/>
          <w:kern w:val="1"/>
          <w:szCs w:val="24"/>
          <w:lang w:eastAsia="hi-IN" w:bidi="hi-IN"/>
        </w:rPr>
        <w:t>____________________________________________________</w:t>
      </w:r>
    </w:p>
    <w:p w14:paraId="2ECF4B99" w14:textId="77777777" w:rsidR="00D517A3" w:rsidRPr="00890E55" w:rsidRDefault="00D517A3" w:rsidP="00D517A3">
      <w:pPr>
        <w:widowControl w:val="0"/>
        <w:tabs>
          <w:tab w:val="left" w:pos="0"/>
          <w:tab w:val="left" w:pos="2430"/>
        </w:tabs>
        <w:suppressAutoHyphens/>
        <w:jc w:val="center"/>
        <w:rPr>
          <w:rFonts w:cs="Mangal"/>
          <w:kern w:val="1"/>
          <w:szCs w:val="24"/>
          <w:vertAlign w:val="subscript"/>
          <w:lang w:eastAsia="hi-IN" w:bidi="hi-IN"/>
        </w:rPr>
      </w:pPr>
      <w:r w:rsidRPr="00890E55">
        <w:rPr>
          <w:rFonts w:cs="Mangal"/>
          <w:kern w:val="1"/>
          <w:szCs w:val="24"/>
          <w:vertAlign w:val="subscript"/>
          <w:lang w:eastAsia="hi-IN" w:bidi="hi-IN"/>
        </w:rPr>
        <w:t>указать конкретный вид услуги и категорию дополнительной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1"/>
        <w:gridCol w:w="1763"/>
        <w:gridCol w:w="1615"/>
        <w:gridCol w:w="2023"/>
        <w:gridCol w:w="1863"/>
      </w:tblGrid>
      <w:tr w:rsidR="00D517A3" w:rsidRPr="008B5A05" w14:paraId="169FED29" w14:textId="77777777" w:rsidTr="00D517A3">
        <w:tc>
          <w:tcPr>
            <w:tcW w:w="2718" w:type="dxa"/>
          </w:tcPr>
          <w:p w14:paraId="6193EB38" w14:textId="77777777" w:rsidR="00D517A3" w:rsidRPr="0009523B" w:rsidRDefault="00D517A3" w:rsidP="00D517A3">
            <w:pPr>
              <w:widowControl w:val="0"/>
              <w:tabs>
                <w:tab w:val="left" w:pos="0"/>
                <w:tab w:val="left" w:pos="2430"/>
              </w:tabs>
              <w:suppressAutoHyphens/>
              <w:jc w:val="both"/>
              <w:rPr>
                <w:rFonts w:cs="Mangal"/>
                <w:b/>
                <w:kern w:val="1"/>
                <w:sz w:val="22"/>
                <w:lang w:eastAsia="hi-IN" w:bidi="hi-IN"/>
              </w:rPr>
            </w:pPr>
            <w:r w:rsidRPr="0009523B">
              <w:rPr>
                <w:rFonts w:cs="Mangal"/>
                <w:b/>
                <w:kern w:val="1"/>
                <w:sz w:val="22"/>
                <w:lang w:eastAsia="hi-IN" w:bidi="hi-IN"/>
              </w:rPr>
              <w:t xml:space="preserve">Наименование использованных транспортных средств, машин и механизмов </w:t>
            </w:r>
          </w:p>
        </w:tc>
        <w:tc>
          <w:tcPr>
            <w:tcW w:w="1530" w:type="dxa"/>
          </w:tcPr>
          <w:p w14:paraId="02B3BDDB" w14:textId="77777777" w:rsidR="00D517A3" w:rsidRPr="0009523B" w:rsidRDefault="00D517A3" w:rsidP="00D517A3">
            <w:pPr>
              <w:widowControl w:val="0"/>
              <w:tabs>
                <w:tab w:val="left" w:pos="0"/>
                <w:tab w:val="left" w:pos="2430"/>
              </w:tabs>
              <w:suppressAutoHyphens/>
              <w:jc w:val="both"/>
              <w:rPr>
                <w:rFonts w:cs="Mangal"/>
                <w:b/>
                <w:kern w:val="1"/>
                <w:sz w:val="22"/>
                <w:lang w:eastAsia="hi-IN" w:bidi="hi-IN"/>
              </w:rPr>
            </w:pPr>
            <w:r w:rsidRPr="0009523B">
              <w:rPr>
                <w:rFonts w:cs="Mangal"/>
                <w:b/>
                <w:kern w:val="1"/>
                <w:sz w:val="22"/>
                <w:lang w:eastAsia="hi-IN" w:bidi="hi-IN"/>
              </w:rPr>
              <w:t>Срок использования, часов</w:t>
            </w:r>
          </w:p>
        </w:tc>
        <w:tc>
          <w:tcPr>
            <w:tcW w:w="1620" w:type="dxa"/>
          </w:tcPr>
          <w:p w14:paraId="44872D5C" w14:textId="77777777" w:rsidR="00D517A3" w:rsidRPr="0009523B" w:rsidRDefault="00D517A3" w:rsidP="00D517A3">
            <w:pPr>
              <w:widowControl w:val="0"/>
              <w:tabs>
                <w:tab w:val="left" w:pos="0"/>
                <w:tab w:val="left" w:pos="2430"/>
              </w:tabs>
              <w:suppressAutoHyphens/>
              <w:jc w:val="both"/>
              <w:rPr>
                <w:rFonts w:cs="Mangal"/>
                <w:b/>
                <w:kern w:val="1"/>
                <w:sz w:val="22"/>
                <w:lang w:eastAsia="hi-IN" w:bidi="hi-IN"/>
              </w:rPr>
            </w:pPr>
            <w:r w:rsidRPr="0009523B">
              <w:rPr>
                <w:rFonts w:cs="Mangal"/>
                <w:b/>
                <w:kern w:val="1"/>
                <w:sz w:val="22"/>
                <w:lang w:eastAsia="hi-IN" w:bidi="hi-IN"/>
              </w:rPr>
              <w:t>Амортизация, леев</w:t>
            </w:r>
          </w:p>
        </w:tc>
        <w:tc>
          <w:tcPr>
            <w:tcW w:w="2160" w:type="dxa"/>
          </w:tcPr>
          <w:p w14:paraId="10E4021C" w14:textId="77777777" w:rsidR="00D517A3" w:rsidRPr="0009523B" w:rsidRDefault="00D517A3" w:rsidP="00D517A3">
            <w:pPr>
              <w:widowControl w:val="0"/>
              <w:tabs>
                <w:tab w:val="left" w:pos="0"/>
                <w:tab w:val="left" w:pos="2430"/>
              </w:tabs>
              <w:suppressAutoHyphens/>
              <w:jc w:val="both"/>
              <w:rPr>
                <w:rFonts w:cs="Mangal"/>
                <w:b/>
                <w:kern w:val="1"/>
                <w:sz w:val="22"/>
                <w:lang w:eastAsia="hi-IN" w:bidi="hi-IN"/>
              </w:rPr>
            </w:pPr>
            <w:r w:rsidRPr="0009523B">
              <w:rPr>
                <w:rFonts w:cs="Mangal"/>
                <w:b/>
                <w:kern w:val="1"/>
                <w:sz w:val="22"/>
                <w:lang w:eastAsia="hi-IN" w:bidi="hi-IN"/>
              </w:rPr>
              <w:t>Стоимость горючего,</w:t>
            </w:r>
          </w:p>
          <w:p w14:paraId="1631B4EE" w14:textId="77777777" w:rsidR="00D517A3" w:rsidRPr="0009523B" w:rsidRDefault="00D517A3" w:rsidP="00D517A3">
            <w:pPr>
              <w:widowControl w:val="0"/>
              <w:tabs>
                <w:tab w:val="left" w:pos="0"/>
                <w:tab w:val="left" w:pos="2430"/>
              </w:tabs>
              <w:suppressAutoHyphens/>
              <w:jc w:val="both"/>
              <w:rPr>
                <w:rFonts w:cs="Mangal"/>
                <w:b/>
                <w:kern w:val="1"/>
                <w:sz w:val="22"/>
                <w:lang w:eastAsia="hi-IN" w:bidi="hi-IN"/>
              </w:rPr>
            </w:pPr>
            <w:r w:rsidRPr="0009523B">
              <w:rPr>
                <w:rFonts w:cs="Mangal"/>
                <w:b/>
                <w:kern w:val="1"/>
                <w:sz w:val="22"/>
                <w:lang w:eastAsia="hi-IN" w:bidi="hi-IN"/>
              </w:rPr>
              <w:t>израсходованного при выезде, леев</w:t>
            </w:r>
          </w:p>
        </w:tc>
        <w:tc>
          <w:tcPr>
            <w:tcW w:w="2393" w:type="dxa"/>
          </w:tcPr>
          <w:p w14:paraId="0BF6D040" w14:textId="77777777" w:rsidR="00D517A3" w:rsidRPr="0009523B" w:rsidRDefault="00D517A3" w:rsidP="00D517A3">
            <w:pPr>
              <w:widowControl w:val="0"/>
              <w:tabs>
                <w:tab w:val="left" w:pos="0"/>
                <w:tab w:val="left" w:pos="2430"/>
              </w:tabs>
              <w:suppressAutoHyphens/>
              <w:rPr>
                <w:rFonts w:cs="Mangal"/>
                <w:b/>
                <w:kern w:val="1"/>
                <w:sz w:val="22"/>
                <w:lang w:eastAsia="hi-IN" w:bidi="hi-IN"/>
              </w:rPr>
            </w:pPr>
            <w:r w:rsidRPr="0009523B">
              <w:rPr>
                <w:rFonts w:cs="Mangal"/>
                <w:b/>
                <w:kern w:val="1"/>
                <w:sz w:val="22"/>
                <w:lang w:eastAsia="hi-IN" w:bidi="hi-IN"/>
              </w:rPr>
              <w:t>Расходы на использование транспортных средств, машин и механизмов, леев</w:t>
            </w:r>
          </w:p>
        </w:tc>
      </w:tr>
      <w:tr w:rsidR="00D517A3" w:rsidRPr="008B5A05" w14:paraId="63B92A67" w14:textId="77777777" w:rsidTr="00D517A3">
        <w:tc>
          <w:tcPr>
            <w:tcW w:w="2718" w:type="dxa"/>
          </w:tcPr>
          <w:p w14:paraId="105A036E"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1530" w:type="dxa"/>
          </w:tcPr>
          <w:p w14:paraId="68425C04"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1620" w:type="dxa"/>
          </w:tcPr>
          <w:p w14:paraId="54D0E31D"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160" w:type="dxa"/>
          </w:tcPr>
          <w:p w14:paraId="6CA5AB52"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393" w:type="dxa"/>
          </w:tcPr>
          <w:p w14:paraId="2AAA5630"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r>
      <w:tr w:rsidR="00D517A3" w:rsidRPr="008B5A05" w14:paraId="086518D8" w14:textId="77777777" w:rsidTr="00D517A3">
        <w:tc>
          <w:tcPr>
            <w:tcW w:w="2718" w:type="dxa"/>
          </w:tcPr>
          <w:p w14:paraId="519CAFBF"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1530" w:type="dxa"/>
          </w:tcPr>
          <w:p w14:paraId="030F15AC"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1620" w:type="dxa"/>
          </w:tcPr>
          <w:p w14:paraId="74BF0E72"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160" w:type="dxa"/>
          </w:tcPr>
          <w:p w14:paraId="609A16A3"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393" w:type="dxa"/>
          </w:tcPr>
          <w:p w14:paraId="1263594A"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r>
      <w:tr w:rsidR="00D517A3" w:rsidRPr="008B5A05" w14:paraId="6DEC8ACA" w14:textId="77777777" w:rsidTr="00D517A3">
        <w:tc>
          <w:tcPr>
            <w:tcW w:w="2718" w:type="dxa"/>
          </w:tcPr>
          <w:p w14:paraId="2976C959"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1530" w:type="dxa"/>
          </w:tcPr>
          <w:p w14:paraId="4D171B9F"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1620" w:type="dxa"/>
          </w:tcPr>
          <w:p w14:paraId="0A8B76C3"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160" w:type="dxa"/>
          </w:tcPr>
          <w:p w14:paraId="2357BBB5"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393" w:type="dxa"/>
          </w:tcPr>
          <w:p w14:paraId="77C8D050"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r>
      <w:tr w:rsidR="00D517A3" w:rsidRPr="008B5A05" w14:paraId="68C8ABF8" w14:textId="77777777" w:rsidTr="00D517A3">
        <w:tc>
          <w:tcPr>
            <w:tcW w:w="2718" w:type="dxa"/>
          </w:tcPr>
          <w:p w14:paraId="26955FCB"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1530" w:type="dxa"/>
          </w:tcPr>
          <w:p w14:paraId="4B88C4B0"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1620" w:type="dxa"/>
          </w:tcPr>
          <w:p w14:paraId="58EE7AE3"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160" w:type="dxa"/>
          </w:tcPr>
          <w:p w14:paraId="4FED4655"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393" w:type="dxa"/>
          </w:tcPr>
          <w:p w14:paraId="5CB00BFC"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r>
      <w:tr w:rsidR="00D517A3" w:rsidRPr="008B5A05" w14:paraId="7C589821" w14:textId="77777777" w:rsidTr="00D517A3">
        <w:tc>
          <w:tcPr>
            <w:tcW w:w="2718" w:type="dxa"/>
          </w:tcPr>
          <w:p w14:paraId="757A38BC" w14:textId="77777777" w:rsidR="00D517A3" w:rsidRPr="0009523B" w:rsidRDefault="00D517A3" w:rsidP="00D517A3">
            <w:pPr>
              <w:widowControl w:val="0"/>
              <w:tabs>
                <w:tab w:val="left" w:pos="0"/>
                <w:tab w:val="left" w:pos="2430"/>
              </w:tabs>
              <w:suppressAutoHyphens/>
              <w:rPr>
                <w:rFonts w:cs="Mangal"/>
                <w:b/>
                <w:kern w:val="1"/>
                <w:sz w:val="22"/>
                <w:lang w:eastAsia="hi-IN" w:bidi="hi-IN"/>
              </w:rPr>
            </w:pPr>
            <w:r w:rsidRPr="0009523B">
              <w:rPr>
                <w:rFonts w:cs="Mangal"/>
                <w:b/>
                <w:kern w:val="1"/>
                <w:sz w:val="22"/>
                <w:lang w:eastAsia="hi-IN" w:bidi="hi-IN"/>
              </w:rPr>
              <w:t xml:space="preserve">Всего расходов на использование транспортных средств, машин и механизмов </w:t>
            </w:r>
          </w:p>
        </w:tc>
        <w:tc>
          <w:tcPr>
            <w:tcW w:w="1530" w:type="dxa"/>
          </w:tcPr>
          <w:p w14:paraId="6CDF76DC"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r w:rsidRPr="0009523B">
              <w:rPr>
                <w:rFonts w:cs="Mangal"/>
                <w:kern w:val="1"/>
                <w:sz w:val="22"/>
                <w:lang w:eastAsia="hi-IN" w:bidi="hi-IN"/>
              </w:rPr>
              <w:t>x</w:t>
            </w:r>
          </w:p>
        </w:tc>
        <w:tc>
          <w:tcPr>
            <w:tcW w:w="1620" w:type="dxa"/>
          </w:tcPr>
          <w:p w14:paraId="53DFCBC8"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160" w:type="dxa"/>
          </w:tcPr>
          <w:p w14:paraId="4B99AD38"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c>
          <w:tcPr>
            <w:tcW w:w="2393" w:type="dxa"/>
          </w:tcPr>
          <w:p w14:paraId="619716F5" w14:textId="77777777" w:rsidR="00D517A3" w:rsidRPr="0009523B" w:rsidRDefault="00D517A3" w:rsidP="00D517A3">
            <w:pPr>
              <w:widowControl w:val="0"/>
              <w:tabs>
                <w:tab w:val="left" w:pos="0"/>
                <w:tab w:val="left" w:pos="2430"/>
              </w:tabs>
              <w:suppressAutoHyphens/>
              <w:jc w:val="both"/>
              <w:rPr>
                <w:rFonts w:cs="Mangal"/>
                <w:kern w:val="1"/>
                <w:sz w:val="22"/>
                <w:lang w:eastAsia="hi-IN" w:bidi="hi-IN"/>
              </w:rPr>
            </w:pPr>
          </w:p>
        </w:tc>
      </w:tr>
    </w:tbl>
    <w:p w14:paraId="6DD1361A" w14:textId="77777777" w:rsidR="0009523B" w:rsidRDefault="0009523B" w:rsidP="0009523B">
      <w:pPr>
        <w:widowControl w:val="0"/>
        <w:tabs>
          <w:tab w:val="left" w:pos="0"/>
          <w:tab w:val="left" w:pos="2430"/>
        </w:tabs>
        <w:suppressAutoHyphens/>
        <w:ind w:firstLine="540"/>
        <w:jc w:val="both"/>
        <w:rPr>
          <w:rFonts w:cs="Mangal"/>
          <w:kern w:val="1"/>
          <w:szCs w:val="24"/>
          <w:lang w:val="ro-RO" w:eastAsia="hi-IN" w:bidi="hi-IN"/>
        </w:rPr>
      </w:pPr>
    </w:p>
    <w:p w14:paraId="0E157710" w14:textId="77777777" w:rsidR="00D517A3" w:rsidRDefault="00D517A3" w:rsidP="0009523B">
      <w:pPr>
        <w:widowControl w:val="0"/>
        <w:tabs>
          <w:tab w:val="left" w:pos="0"/>
          <w:tab w:val="left" w:pos="2430"/>
        </w:tabs>
        <w:suppressAutoHyphens/>
        <w:ind w:firstLine="540"/>
        <w:jc w:val="both"/>
        <w:rPr>
          <w:rFonts w:cs="Mangal"/>
          <w:b/>
          <w:kern w:val="1"/>
          <w:szCs w:val="24"/>
          <w:lang w:val="ro-RO" w:eastAsia="hi-IN" w:bidi="hi-IN"/>
        </w:rPr>
      </w:pPr>
      <w:r w:rsidRPr="00890E55">
        <w:rPr>
          <w:rFonts w:cs="Mangal"/>
          <w:kern w:val="1"/>
          <w:szCs w:val="24"/>
          <w:lang w:eastAsia="hi-IN" w:bidi="hi-IN"/>
        </w:rPr>
        <w:t>К Таблице прилагаются материалы и обоснования, подтверждающие необходимость использования транспортных средств, машин и механизмов, время использования и стоимость их использования за единицу времени.</w:t>
      </w:r>
      <w:r w:rsidRPr="00890E55">
        <w:rPr>
          <w:rFonts w:cs="Mangal"/>
          <w:b/>
          <w:kern w:val="1"/>
          <w:szCs w:val="24"/>
          <w:lang w:eastAsia="hi-IN" w:bidi="hi-IN"/>
        </w:rPr>
        <w:t xml:space="preserve"> </w:t>
      </w:r>
    </w:p>
    <w:p w14:paraId="68855EC7" w14:textId="77777777" w:rsidR="005F020C" w:rsidRDefault="00D517A3" w:rsidP="00D517A3">
      <w:pPr>
        <w:widowControl w:val="0"/>
        <w:tabs>
          <w:tab w:val="left" w:pos="0"/>
          <w:tab w:val="left" w:pos="2430"/>
        </w:tabs>
        <w:suppressAutoHyphens/>
        <w:rPr>
          <w:rFonts w:cs="Mangal"/>
          <w:b/>
          <w:kern w:val="1"/>
          <w:szCs w:val="24"/>
          <w:lang w:val="ro-RO" w:eastAsia="hi-IN" w:bidi="hi-IN"/>
        </w:rPr>
      </w:pPr>
      <w:r w:rsidRPr="00890E55">
        <w:rPr>
          <w:rFonts w:cs="Mangal"/>
          <w:b/>
          <w:kern w:val="1"/>
          <w:szCs w:val="24"/>
          <w:lang w:eastAsia="hi-IN" w:bidi="hi-IN"/>
        </w:rPr>
        <w:t xml:space="preserve">                                               </w:t>
      </w:r>
    </w:p>
    <w:p w14:paraId="5F91DA73" w14:textId="77777777" w:rsidR="005F020C" w:rsidRDefault="005F020C" w:rsidP="00D517A3">
      <w:pPr>
        <w:widowControl w:val="0"/>
        <w:tabs>
          <w:tab w:val="left" w:pos="0"/>
          <w:tab w:val="left" w:pos="2430"/>
        </w:tabs>
        <w:suppressAutoHyphens/>
        <w:rPr>
          <w:rFonts w:cs="Mangal"/>
          <w:b/>
          <w:kern w:val="1"/>
          <w:szCs w:val="24"/>
          <w:lang w:val="ro-RO" w:eastAsia="hi-IN" w:bidi="hi-IN"/>
        </w:rPr>
      </w:pPr>
    </w:p>
    <w:p w14:paraId="797645AA" w14:textId="77777777" w:rsidR="005F020C" w:rsidRDefault="005F020C" w:rsidP="00D517A3">
      <w:pPr>
        <w:widowControl w:val="0"/>
        <w:tabs>
          <w:tab w:val="left" w:pos="0"/>
          <w:tab w:val="left" w:pos="2430"/>
        </w:tabs>
        <w:suppressAutoHyphens/>
        <w:rPr>
          <w:rFonts w:cs="Mangal"/>
          <w:b/>
          <w:kern w:val="1"/>
          <w:szCs w:val="24"/>
          <w:lang w:eastAsia="hi-IN" w:bidi="hi-IN"/>
        </w:rPr>
        <w:sectPr w:rsidR="005F020C" w:rsidSect="00D517A3">
          <w:pgSz w:w="11907" w:h="16840" w:code="9"/>
          <w:pgMar w:top="1134" w:right="851" w:bottom="1134" w:left="1701" w:header="709" w:footer="709" w:gutter="0"/>
          <w:cols w:space="708"/>
          <w:docGrid w:linePitch="360"/>
        </w:sectPr>
      </w:pPr>
    </w:p>
    <w:p w14:paraId="495B8D6F" w14:textId="77777777" w:rsidR="00D517A3" w:rsidRPr="00890E55" w:rsidRDefault="00D517A3" w:rsidP="005F020C">
      <w:pPr>
        <w:widowControl w:val="0"/>
        <w:tabs>
          <w:tab w:val="left" w:pos="0"/>
          <w:tab w:val="left" w:pos="2430"/>
        </w:tabs>
        <w:suppressAutoHyphens/>
        <w:jc w:val="center"/>
        <w:rPr>
          <w:rFonts w:cs="Mangal"/>
          <w:b/>
          <w:kern w:val="1"/>
          <w:szCs w:val="24"/>
          <w:lang w:eastAsia="hi-IN" w:bidi="hi-IN"/>
        </w:rPr>
      </w:pPr>
      <w:r w:rsidRPr="00890E55">
        <w:rPr>
          <w:rFonts w:cs="Mangal"/>
          <w:b/>
          <w:kern w:val="1"/>
          <w:szCs w:val="24"/>
          <w:lang w:eastAsia="hi-IN" w:bidi="hi-IN"/>
        </w:rPr>
        <w:lastRenderedPageBreak/>
        <w:t>Таблица 4.  Определение расходов на персонал (CPSA)</w:t>
      </w:r>
    </w:p>
    <w:p w14:paraId="584DACC5" w14:textId="77777777" w:rsidR="00D517A3" w:rsidRPr="00890E55" w:rsidRDefault="00D517A3" w:rsidP="00D517A3">
      <w:pPr>
        <w:widowControl w:val="0"/>
        <w:tabs>
          <w:tab w:val="left" w:pos="0"/>
          <w:tab w:val="left" w:pos="2430"/>
        </w:tabs>
        <w:suppressAutoHyphens/>
        <w:rPr>
          <w:rFonts w:cs="Mangal"/>
          <w:b/>
          <w:kern w:val="1"/>
          <w:szCs w:val="24"/>
          <w:lang w:eastAsia="hi-IN" w:bidi="hi-IN"/>
        </w:rPr>
      </w:pPr>
      <w:r w:rsidRPr="00890E55">
        <w:rPr>
          <w:rFonts w:cs="Mangal"/>
          <w:b/>
          <w:kern w:val="1"/>
          <w:szCs w:val="24"/>
          <w:lang w:eastAsia="hi-IN" w:bidi="hi-IN"/>
        </w:rPr>
        <w:t xml:space="preserve">                                                         ___________________________________</w:t>
      </w:r>
    </w:p>
    <w:p w14:paraId="36E9EC6A" w14:textId="77777777" w:rsidR="00D517A3" w:rsidRPr="00890E55" w:rsidRDefault="00D517A3" w:rsidP="00D517A3">
      <w:pPr>
        <w:widowControl w:val="0"/>
        <w:tabs>
          <w:tab w:val="left" w:pos="0"/>
          <w:tab w:val="left" w:pos="2430"/>
        </w:tabs>
        <w:suppressAutoHyphens/>
        <w:rPr>
          <w:rFonts w:cs="Mangal"/>
          <w:b/>
          <w:kern w:val="1"/>
          <w:szCs w:val="24"/>
          <w:lang w:eastAsia="hi-IN" w:bidi="hi-IN"/>
        </w:rPr>
      </w:pPr>
      <w:r w:rsidRPr="00890E55">
        <w:rPr>
          <w:rFonts w:cs="Mangal"/>
          <w:kern w:val="1"/>
          <w:szCs w:val="24"/>
          <w:vertAlign w:val="subscript"/>
          <w:lang w:eastAsia="hi-IN" w:bidi="hi-IN"/>
        </w:rPr>
        <w:tab/>
      </w:r>
      <w:r w:rsidRPr="00890E55">
        <w:rPr>
          <w:rFonts w:cs="Mangal"/>
          <w:kern w:val="1"/>
          <w:szCs w:val="24"/>
          <w:vertAlign w:val="subscript"/>
          <w:lang w:eastAsia="hi-IN" w:bidi="hi-IN"/>
        </w:rPr>
        <w:tab/>
      </w:r>
      <w:r w:rsidRPr="00890E55">
        <w:rPr>
          <w:rFonts w:cs="Mangal"/>
          <w:kern w:val="1"/>
          <w:szCs w:val="24"/>
          <w:vertAlign w:val="subscript"/>
          <w:lang w:eastAsia="hi-IN" w:bidi="hi-IN"/>
        </w:rPr>
        <w:tab/>
        <w:t>указать конкретный вид услуги и категорию дополнительной услуги</w:t>
      </w:r>
    </w:p>
    <w:p w14:paraId="471F7919" w14:textId="77777777" w:rsidR="00D517A3" w:rsidRPr="00890E55" w:rsidRDefault="00D517A3" w:rsidP="00D517A3">
      <w:pPr>
        <w:widowControl w:val="0"/>
        <w:tabs>
          <w:tab w:val="left" w:pos="0"/>
          <w:tab w:val="left" w:pos="2430"/>
        </w:tabs>
        <w:suppressAutoHyphens/>
        <w:rPr>
          <w:rFonts w:cs="Mangal"/>
          <w:kern w:val="1"/>
          <w:szCs w:val="24"/>
          <w:vertAlign w:val="subscript"/>
          <w:lang w:eastAsia="hi-IN" w:bidi="hi-IN"/>
        </w:rPr>
      </w:pPr>
      <w:r w:rsidRPr="00890E55">
        <w:rPr>
          <w:rFonts w:cs="Mangal"/>
          <w:kern w:val="1"/>
          <w:szCs w:val="24"/>
          <w:vertAlign w:val="subscript"/>
          <w:lang w:eastAsia="hi-IN" w:bidi="hi-IN"/>
        </w:rPr>
        <w:t xml:space="preserve">                                                                                                                   </w:t>
      </w:r>
    </w:p>
    <w:tbl>
      <w:tblPr>
        <w:tblW w:w="11865" w:type="dxa"/>
        <w:tblInd w:w="648" w:type="dxa"/>
        <w:tblLayout w:type="fixed"/>
        <w:tblLook w:val="00A0" w:firstRow="1" w:lastRow="0" w:firstColumn="1" w:lastColumn="0" w:noHBand="0" w:noVBand="0"/>
      </w:tblPr>
      <w:tblGrid>
        <w:gridCol w:w="1284"/>
        <w:gridCol w:w="1161"/>
        <w:gridCol w:w="1155"/>
        <w:gridCol w:w="303"/>
        <w:gridCol w:w="1047"/>
        <w:gridCol w:w="50"/>
        <w:gridCol w:w="567"/>
        <w:gridCol w:w="553"/>
        <w:gridCol w:w="990"/>
        <w:gridCol w:w="1245"/>
        <w:gridCol w:w="810"/>
        <w:gridCol w:w="1530"/>
        <w:gridCol w:w="1170"/>
      </w:tblGrid>
      <w:tr w:rsidR="009245E9" w:rsidRPr="008B5A05" w14:paraId="0CDC98E4" w14:textId="77777777" w:rsidTr="009245E9">
        <w:trPr>
          <w:trHeight w:val="1725"/>
        </w:trPr>
        <w:tc>
          <w:tcPr>
            <w:tcW w:w="1284" w:type="dxa"/>
            <w:tcBorders>
              <w:top w:val="single" w:sz="4" w:space="0" w:color="auto"/>
              <w:left w:val="single" w:sz="4" w:space="0" w:color="auto"/>
              <w:bottom w:val="nil"/>
              <w:right w:val="single" w:sz="4" w:space="0" w:color="auto"/>
            </w:tcBorders>
            <w:vAlign w:val="center"/>
          </w:tcPr>
          <w:p w14:paraId="1D757EB7"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proofErr w:type="spellStart"/>
            <w:r w:rsidRPr="005F020C">
              <w:rPr>
                <w:rFonts w:eastAsia="SimSun"/>
                <w:b/>
                <w:bCs/>
                <w:color w:val="000000"/>
                <w:kern w:val="1"/>
                <w:sz w:val="16"/>
                <w:szCs w:val="16"/>
                <w:lang w:eastAsia="hi-IN" w:bidi="hi-IN"/>
              </w:rPr>
              <w:t>Проводимыеоперации</w:t>
            </w:r>
            <w:proofErr w:type="spellEnd"/>
            <w:r w:rsidRPr="005F020C">
              <w:rPr>
                <w:rFonts w:eastAsia="SimSun"/>
                <w:b/>
                <w:bCs/>
                <w:color w:val="000000"/>
                <w:kern w:val="1"/>
                <w:sz w:val="16"/>
                <w:szCs w:val="16"/>
                <w:lang w:eastAsia="hi-IN" w:bidi="hi-IN"/>
              </w:rPr>
              <w:t xml:space="preserve"> </w:t>
            </w:r>
          </w:p>
        </w:tc>
        <w:tc>
          <w:tcPr>
            <w:tcW w:w="1161" w:type="dxa"/>
            <w:tcBorders>
              <w:top w:val="single" w:sz="4" w:space="0" w:color="auto"/>
              <w:left w:val="nil"/>
              <w:bottom w:val="nil"/>
              <w:right w:val="single" w:sz="4" w:space="0" w:color="auto"/>
            </w:tcBorders>
            <w:vAlign w:val="center"/>
          </w:tcPr>
          <w:p w14:paraId="3F8AE2A9"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Должность</w:t>
            </w:r>
          </w:p>
        </w:tc>
        <w:tc>
          <w:tcPr>
            <w:tcW w:w="1155" w:type="dxa"/>
            <w:tcBorders>
              <w:top w:val="single" w:sz="4" w:space="0" w:color="auto"/>
              <w:left w:val="nil"/>
              <w:bottom w:val="nil"/>
              <w:right w:val="single" w:sz="4" w:space="0" w:color="auto"/>
            </w:tcBorders>
            <w:vAlign w:val="center"/>
          </w:tcPr>
          <w:p w14:paraId="4E263F5E"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proofErr w:type="spellStart"/>
            <w:r w:rsidRPr="005F020C">
              <w:rPr>
                <w:rFonts w:eastAsia="SimSun"/>
                <w:b/>
                <w:bCs/>
                <w:color w:val="000000"/>
                <w:kern w:val="1"/>
                <w:sz w:val="16"/>
                <w:szCs w:val="16"/>
                <w:lang w:eastAsia="hi-IN" w:bidi="hi-IN"/>
              </w:rPr>
              <w:t>Квалифика-ционный</w:t>
            </w:r>
            <w:proofErr w:type="spellEnd"/>
            <w:r w:rsidRPr="005F020C">
              <w:rPr>
                <w:rFonts w:eastAsia="SimSun"/>
                <w:b/>
                <w:bCs/>
                <w:color w:val="000000"/>
                <w:kern w:val="1"/>
                <w:sz w:val="16"/>
                <w:szCs w:val="16"/>
                <w:lang w:eastAsia="hi-IN" w:bidi="hi-IN"/>
              </w:rPr>
              <w:t xml:space="preserve"> разряд</w:t>
            </w:r>
          </w:p>
        </w:tc>
        <w:tc>
          <w:tcPr>
            <w:tcW w:w="1350" w:type="dxa"/>
            <w:gridSpan w:val="2"/>
            <w:tcBorders>
              <w:top w:val="single" w:sz="4" w:space="0" w:color="auto"/>
              <w:left w:val="nil"/>
              <w:bottom w:val="nil"/>
              <w:right w:val="nil"/>
            </w:tcBorders>
            <w:vAlign w:val="center"/>
          </w:tcPr>
          <w:p w14:paraId="2C59C80D"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Тарифный коэффициент</w:t>
            </w:r>
          </w:p>
        </w:tc>
        <w:tc>
          <w:tcPr>
            <w:tcW w:w="1170" w:type="dxa"/>
            <w:gridSpan w:val="3"/>
            <w:tcBorders>
              <w:top w:val="single" w:sz="4" w:space="0" w:color="auto"/>
              <w:left w:val="single" w:sz="4" w:space="0" w:color="auto"/>
              <w:bottom w:val="nil"/>
              <w:right w:val="nil"/>
            </w:tcBorders>
            <w:vAlign w:val="center"/>
          </w:tcPr>
          <w:p w14:paraId="0B5C5878"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Месячный оклад, леев</w:t>
            </w:r>
          </w:p>
        </w:tc>
        <w:tc>
          <w:tcPr>
            <w:tcW w:w="990" w:type="dxa"/>
            <w:tcBorders>
              <w:top w:val="single" w:sz="4" w:space="0" w:color="auto"/>
              <w:left w:val="single" w:sz="4" w:space="0" w:color="auto"/>
              <w:bottom w:val="nil"/>
              <w:right w:val="single" w:sz="4" w:space="0" w:color="auto"/>
            </w:tcBorders>
            <w:vAlign w:val="center"/>
          </w:tcPr>
          <w:p w14:paraId="70BA9A7B"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Оклад,  леев/час</w:t>
            </w:r>
          </w:p>
        </w:tc>
        <w:tc>
          <w:tcPr>
            <w:tcW w:w="1245" w:type="dxa"/>
            <w:tcBorders>
              <w:top w:val="single" w:sz="4" w:space="0" w:color="auto"/>
              <w:left w:val="nil"/>
              <w:bottom w:val="nil"/>
              <w:right w:val="single" w:sz="4" w:space="0" w:color="auto"/>
            </w:tcBorders>
            <w:vAlign w:val="center"/>
          </w:tcPr>
          <w:p w14:paraId="41C544F0"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Норма времени человеко-час</w:t>
            </w:r>
          </w:p>
        </w:tc>
        <w:tc>
          <w:tcPr>
            <w:tcW w:w="810" w:type="dxa"/>
            <w:tcBorders>
              <w:top w:val="single" w:sz="4" w:space="0" w:color="auto"/>
              <w:left w:val="nil"/>
              <w:bottom w:val="nil"/>
              <w:right w:val="single" w:sz="4" w:space="0" w:color="auto"/>
            </w:tcBorders>
            <w:vAlign w:val="center"/>
          </w:tcPr>
          <w:p w14:paraId="47F28686"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Всего оплата труда,</w:t>
            </w:r>
          </w:p>
          <w:p w14:paraId="3E1FACA1"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xml:space="preserve"> леев</w:t>
            </w:r>
          </w:p>
        </w:tc>
        <w:tc>
          <w:tcPr>
            <w:tcW w:w="1530" w:type="dxa"/>
            <w:tcBorders>
              <w:top w:val="single" w:sz="4" w:space="0" w:color="auto"/>
              <w:left w:val="nil"/>
              <w:bottom w:val="single" w:sz="4" w:space="0" w:color="auto"/>
              <w:right w:val="single" w:sz="4" w:space="0" w:color="auto"/>
            </w:tcBorders>
            <w:vAlign w:val="center"/>
          </w:tcPr>
          <w:p w14:paraId="602E702E"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xml:space="preserve">Взносы обязательного государственного социального страхования </w:t>
            </w:r>
          </w:p>
        </w:tc>
        <w:tc>
          <w:tcPr>
            <w:tcW w:w="1170" w:type="dxa"/>
            <w:tcBorders>
              <w:top w:val="single" w:sz="4" w:space="0" w:color="auto"/>
              <w:left w:val="single" w:sz="4" w:space="0" w:color="auto"/>
              <w:bottom w:val="single" w:sz="4" w:space="0" w:color="auto"/>
              <w:right w:val="single" w:sz="4" w:space="0" w:color="auto"/>
            </w:tcBorders>
            <w:vAlign w:val="center"/>
          </w:tcPr>
          <w:p w14:paraId="41C98DCB" w14:textId="77777777" w:rsidR="009245E9" w:rsidRPr="00890E55" w:rsidRDefault="009245E9" w:rsidP="00D517A3">
            <w:pPr>
              <w:widowControl w:val="0"/>
              <w:tabs>
                <w:tab w:val="left" w:pos="0"/>
                <w:tab w:val="left" w:pos="2430"/>
              </w:tabs>
              <w:suppressAutoHyphens/>
              <w:jc w:val="center"/>
              <w:rPr>
                <w:rFonts w:eastAsia="SimSun" w:cs="Mangal"/>
                <w:b/>
                <w:bCs/>
                <w:color w:val="000000"/>
                <w:kern w:val="1"/>
                <w:sz w:val="20"/>
                <w:szCs w:val="20"/>
                <w:lang w:eastAsia="hi-IN" w:bidi="hi-IN"/>
              </w:rPr>
            </w:pPr>
            <w:r w:rsidRPr="00890E55">
              <w:rPr>
                <w:rFonts w:eastAsia="SimSun" w:cs="Mangal"/>
                <w:b/>
                <w:bCs/>
                <w:color w:val="000000"/>
                <w:kern w:val="1"/>
                <w:sz w:val="20"/>
                <w:szCs w:val="20"/>
                <w:lang w:eastAsia="hi-IN" w:bidi="hi-IN"/>
              </w:rPr>
              <w:t>Всего расходов на персонал</w:t>
            </w:r>
          </w:p>
          <w:p w14:paraId="6C517AB0" w14:textId="77777777" w:rsidR="009245E9" w:rsidRPr="00890E55" w:rsidRDefault="009245E9" w:rsidP="00D517A3">
            <w:pPr>
              <w:widowControl w:val="0"/>
              <w:tabs>
                <w:tab w:val="left" w:pos="0"/>
                <w:tab w:val="left" w:pos="2430"/>
              </w:tabs>
              <w:suppressAutoHyphens/>
              <w:rPr>
                <w:rFonts w:eastAsia="SimSun" w:cs="Mangal"/>
                <w:kern w:val="1"/>
                <w:sz w:val="20"/>
                <w:szCs w:val="20"/>
                <w:lang w:eastAsia="hi-IN" w:bidi="hi-IN"/>
              </w:rPr>
            </w:pPr>
          </w:p>
        </w:tc>
      </w:tr>
      <w:tr w:rsidR="009245E9" w:rsidRPr="008B5A05" w14:paraId="627E76C8" w14:textId="77777777" w:rsidTr="009245E9">
        <w:trPr>
          <w:trHeight w:val="300"/>
        </w:trPr>
        <w:tc>
          <w:tcPr>
            <w:tcW w:w="1284" w:type="dxa"/>
            <w:tcBorders>
              <w:top w:val="single" w:sz="4" w:space="0" w:color="auto"/>
              <w:left w:val="single" w:sz="4" w:space="0" w:color="auto"/>
              <w:bottom w:val="single" w:sz="4" w:space="0" w:color="auto"/>
              <w:right w:val="single" w:sz="4" w:space="0" w:color="auto"/>
            </w:tcBorders>
          </w:tcPr>
          <w:p w14:paraId="05E22C7D"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61" w:type="dxa"/>
            <w:tcBorders>
              <w:top w:val="single" w:sz="4" w:space="0" w:color="auto"/>
              <w:left w:val="nil"/>
              <w:bottom w:val="single" w:sz="4" w:space="0" w:color="auto"/>
              <w:right w:val="single" w:sz="4" w:space="0" w:color="auto"/>
            </w:tcBorders>
          </w:tcPr>
          <w:p w14:paraId="50D159BA"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55" w:type="dxa"/>
            <w:tcBorders>
              <w:top w:val="single" w:sz="4" w:space="0" w:color="auto"/>
              <w:left w:val="nil"/>
              <w:bottom w:val="single" w:sz="4" w:space="0" w:color="auto"/>
              <w:right w:val="single" w:sz="4" w:space="0" w:color="auto"/>
            </w:tcBorders>
          </w:tcPr>
          <w:p w14:paraId="0A6C15C2"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350" w:type="dxa"/>
            <w:gridSpan w:val="2"/>
            <w:tcBorders>
              <w:top w:val="single" w:sz="4" w:space="0" w:color="auto"/>
              <w:left w:val="nil"/>
              <w:bottom w:val="single" w:sz="4" w:space="0" w:color="auto"/>
              <w:right w:val="single" w:sz="4" w:space="0" w:color="auto"/>
            </w:tcBorders>
          </w:tcPr>
          <w:p w14:paraId="6F8B5724"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gridSpan w:val="3"/>
            <w:tcBorders>
              <w:top w:val="single" w:sz="4" w:space="0" w:color="auto"/>
              <w:left w:val="nil"/>
              <w:bottom w:val="single" w:sz="4" w:space="0" w:color="auto"/>
              <w:right w:val="single" w:sz="4" w:space="0" w:color="auto"/>
            </w:tcBorders>
          </w:tcPr>
          <w:p w14:paraId="4F9AEB99"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990" w:type="dxa"/>
            <w:tcBorders>
              <w:top w:val="single" w:sz="4" w:space="0" w:color="auto"/>
              <w:left w:val="nil"/>
              <w:bottom w:val="single" w:sz="4" w:space="0" w:color="auto"/>
              <w:right w:val="single" w:sz="4" w:space="0" w:color="auto"/>
            </w:tcBorders>
          </w:tcPr>
          <w:p w14:paraId="054D3F9A"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245" w:type="dxa"/>
            <w:tcBorders>
              <w:top w:val="single" w:sz="4" w:space="0" w:color="auto"/>
              <w:left w:val="nil"/>
              <w:bottom w:val="single" w:sz="4" w:space="0" w:color="auto"/>
              <w:right w:val="single" w:sz="4" w:space="0" w:color="auto"/>
            </w:tcBorders>
          </w:tcPr>
          <w:p w14:paraId="7F8DA373"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810" w:type="dxa"/>
            <w:tcBorders>
              <w:top w:val="single" w:sz="4" w:space="0" w:color="auto"/>
              <w:left w:val="nil"/>
              <w:bottom w:val="single" w:sz="4" w:space="0" w:color="auto"/>
              <w:right w:val="single" w:sz="4" w:space="0" w:color="auto"/>
            </w:tcBorders>
          </w:tcPr>
          <w:p w14:paraId="77C46EEE"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530" w:type="dxa"/>
            <w:tcBorders>
              <w:top w:val="single" w:sz="4" w:space="0" w:color="auto"/>
              <w:left w:val="nil"/>
              <w:bottom w:val="single" w:sz="4" w:space="0" w:color="auto"/>
              <w:right w:val="single" w:sz="4" w:space="0" w:color="auto"/>
            </w:tcBorders>
          </w:tcPr>
          <w:p w14:paraId="45E09FEA" w14:textId="77777777" w:rsidR="009245E9" w:rsidRPr="005F020C" w:rsidRDefault="009245E9" w:rsidP="00D517A3">
            <w:pPr>
              <w:widowControl w:val="0"/>
              <w:tabs>
                <w:tab w:val="left" w:pos="0"/>
                <w:tab w:val="left" w:pos="2430"/>
              </w:tabs>
              <w:suppressAutoHyphens/>
              <w:jc w:val="center"/>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tcBorders>
              <w:top w:val="single" w:sz="4" w:space="0" w:color="auto"/>
              <w:left w:val="single" w:sz="4" w:space="0" w:color="auto"/>
              <w:bottom w:val="single" w:sz="4" w:space="0" w:color="auto"/>
              <w:right w:val="single" w:sz="4" w:space="0" w:color="auto"/>
            </w:tcBorders>
          </w:tcPr>
          <w:p w14:paraId="6BE8F150" w14:textId="77777777" w:rsidR="009245E9" w:rsidRPr="00890E55" w:rsidRDefault="009245E9" w:rsidP="00D517A3">
            <w:pPr>
              <w:widowControl w:val="0"/>
              <w:tabs>
                <w:tab w:val="left" w:pos="0"/>
                <w:tab w:val="left" w:pos="2430"/>
              </w:tabs>
              <w:suppressAutoHyphens/>
              <w:jc w:val="center"/>
              <w:rPr>
                <w:rFonts w:eastAsia="SimSun" w:cs="Mangal"/>
                <w:color w:val="000000"/>
                <w:kern w:val="1"/>
                <w:sz w:val="20"/>
                <w:szCs w:val="20"/>
                <w:lang w:eastAsia="hi-IN" w:bidi="hi-IN"/>
              </w:rPr>
            </w:pPr>
            <w:r w:rsidRPr="00890E55">
              <w:rPr>
                <w:rFonts w:eastAsia="SimSun" w:cs="Mangal"/>
                <w:color w:val="000000"/>
                <w:kern w:val="1"/>
                <w:sz w:val="20"/>
                <w:szCs w:val="20"/>
                <w:lang w:eastAsia="hi-IN" w:bidi="hi-IN"/>
              </w:rPr>
              <w:t> </w:t>
            </w:r>
          </w:p>
        </w:tc>
      </w:tr>
      <w:tr w:rsidR="009245E9" w:rsidRPr="008B5A05" w14:paraId="7778B7F8" w14:textId="77777777" w:rsidTr="009245E9">
        <w:trPr>
          <w:trHeight w:val="300"/>
        </w:trPr>
        <w:tc>
          <w:tcPr>
            <w:tcW w:w="1284" w:type="dxa"/>
            <w:tcBorders>
              <w:top w:val="nil"/>
              <w:left w:val="single" w:sz="4" w:space="0" w:color="auto"/>
              <w:bottom w:val="single" w:sz="4" w:space="0" w:color="auto"/>
              <w:right w:val="single" w:sz="4" w:space="0" w:color="auto"/>
            </w:tcBorders>
          </w:tcPr>
          <w:p w14:paraId="289FC614"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61" w:type="dxa"/>
            <w:tcBorders>
              <w:top w:val="nil"/>
              <w:left w:val="nil"/>
              <w:bottom w:val="single" w:sz="4" w:space="0" w:color="auto"/>
              <w:right w:val="single" w:sz="4" w:space="0" w:color="auto"/>
            </w:tcBorders>
          </w:tcPr>
          <w:p w14:paraId="147EA491"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55" w:type="dxa"/>
            <w:tcBorders>
              <w:top w:val="nil"/>
              <w:left w:val="nil"/>
              <w:bottom w:val="single" w:sz="4" w:space="0" w:color="auto"/>
              <w:right w:val="single" w:sz="4" w:space="0" w:color="auto"/>
            </w:tcBorders>
          </w:tcPr>
          <w:p w14:paraId="597C0419"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350" w:type="dxa"/>
            <w:gridSpan w:val="2"/>
            <w:tcBorders>
              <w:top w:val="nil"/>
              <w:left w:val="nil"/>
              <w:bottom w:val="single" w:sz="4" w:space="0" w:color="auto"/>
              <w:right w:val="single" w:sz="4" w:space="0" w:color="auto"/>
            </w:tcBorders>
          </w:tcPr>
          <w:p w14:paraId="05B6207B"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gridSpan w:val="3"/>
            <w:tcBorders>
              <w:top w:val="nil"/>
              <w:left w:val="nil"/>
              <w:bottom w:val="single" w:sz="4" w:space="0" w:color="auto"/>
              <w:right w:val="single" w:sz="4" w:space="0" w:color="auto"/>
            </w:tcBorders>
          </w:tcPr>
          <w:p w14:paraId="3708C9A7"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990" w:type="dxa"/>
            <w:tcBorders>
              <w:top w:val="nil"/>
              <w:left w:val="nil"/>
              <w:bottom w:val="single" w:sz="4" w:space="0" w:color="auto"/>
              <w:right w:val="single" w:sz="4" w:space="0" w:color="auto"/>
            </w:tcBorders>
          </w:tcPr>
          <w:p w14:paraId="672CE3A2"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245" w:type="dxa"/>
            <w:tcBorders>
              <w:top w:val="nil"/>
              <w:left w:val="nil"/>
              <w:bottom w:val="single" w:sz="4" w:space="0" w:color="auto"/>
              <w:right w:val="single" w:sz="4" w:space="0" w:color="auto"/>
            </w:tcBorders>
          </w:tcPr>
          <w:p w14:paraId="4025A122"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810" w:type="dxa"/>
            <w:tcBorders>
              <w:top w:val="nil"/>
              <w:left w:val="nil"/>
              <w:bottom w:val="single" w:sz="4" w:space="0" w:color="auto"/>
              <w:right w:val="single" w:sz="4" w:space="0" w:color="auto"/>
            </w:tcBorders>
          </w:tcPr>
          <w:p w14:paraId="7EA362AD"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530" w:type="dxa"/>
            <w:tcBorders>
              <w:top w:val="nil"/>
              <w:left w:val="nil"/>
              <w:bottom w:val="single" w:sz="4" w:space="0" w:color="auto"/>
              <w:right w:val="single" w:sz="4" w:space="0" w:color="auto"/>
            </w:tcBorders>
          </w:tcPr>
          <w:p w14:paraId="5D0D7212" w14:textId="77777777" w:rsidR="009245E9" w:rsidRPr="005F020C" w:rsidRDefault="009245E9" w:rsidP="00D517A3">
            <w:pPr>
              <w:widowControl w:val="0"/>
              <w:tabs>
                <w:tab w:val="left" w:pos="0"/>
                <w:tab w:val="left" w:pos="2430"/>
              </w:tabs>
              <w:suppressAutoHyphens/>
              <w:jc w:val="center"/>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tcBorders>
              <w:top w:val="nil"/>
              <w:left w:val="nil"/>
              <w:bottom w:val="single" w:sz="4" w:space="0" w:color="auto"/>
              <w:right w:val="single" w:sz="4" w:space="0" w:color="auto"/>
            </w:tcBorders>
          </w:tcPr>
          <w:p w14:paraId="48DA3D91" w14:textId="77777777" w:rsidR="009245E9" w:rsidRPr="00890E55" w:rsidRDefault="009245E9" w:rsidP="00D517A3">
            <w:pPr>
              <w:widowControl w:val="0"/>
              <w:tabs>
                <w:tab w:val="left" w:pos="0"/>
                <w:tab w:val="left" w:pos="2430"/>
              </w:tabs>
              <w:suppressAutoHyphens/>
              <w:jc w:val="center"/>
              <w:rPr>
                <w:rFonts w:eastAsia="SimSun" w:cs="Mangal"/>
                <w:color w:val="000000"/>
                <w:kern w:val="1"/>
                <w:sz w:val="20"/>
                <w:szCs w:val="20"/>
                <w:lang w:eastAsia="hi-IN" w:bidi="hi-IN"/>
              </w:rPr>
            </w:pPr>
            <w:r w:rsidRPr="00890E55">
              <w:rPr>
                <w:rFonts w:eastAsia="SimSun" w:cs="Mangal"/>
                <w:color w:val="000000"/>
                <w:kern w:val="1"/>
                <w:sz w:val="20"/>
                <w:szCs w:val="20"/>
                <w:lang w:eastAsia="hi-IN" w:bidi="hi-IN"/>
              </w:rPr>
              <w:t> </w:t>
            </w:r>
          </w:p>
        </w:tc>
      </w:tr>
      <w:tr w:rsidR="009245E9" w:rsidRPr="008B5A05" w14:paraId="6E97BE96" w14:textId="77777777" w:rsidTr="009245E9">
        <w:trPr>
          <w:trHeight w:val="300"/>
        </w:trPr>
        <w:tc>
          <w:tcPr>
            <w:tcW w:w="1284" w:type="dxa"/>
            <w:tcBorders>
              <w:top w:val="nil"/>
              <w:left w:val="single" w:sz="4" w:space="0" w:color="auto"/>
              <w:bottom w:val="single" w:sz="4" w:space="0" w:color="auto"/>
              <w:right w:val="single" w:sz="4" w:space="0" w:color="auto"/>
            </w:tcBorders>
          </w:tcPr>
          <w:p w14:paraId="6D368C31"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61" w:type="dxa"/>
            <w:tcBorders>
              <w:top w:val="nil"/>
              <w:left w:val="nil"/>
              <w:bottom w:val="single" w:sz="4" w:space="0" w:color="auto"/>
              <w:right w:val="single" w:sz="4" w:space="0" w:color="auto"/>
            </w:tcBorders>
          </w:tcPr>
          <w:p w14:paraId="60AD319B"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55" w:type="dxa"/>
            <w:tcBorders>
              <w:top w:val="nil"/>
              <w:left w:val="nil"/>
              <w:bottom w:val="single" w:sz="4" w:space="0" w:color="auto"/>
              <w:right w:val="single" w:sz="4" w:space="0" w:color="auto"/>
            </w:tcBorders>
          </w:tcPr>
          <w:p w14:paraId="6F54E03F"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350" w:type="dxa"/>
            <w:gridSpan w:val="2"/>
            <w:tcBorders>
              <w:top w:val="nil"/>
              <w:left w:val="nil"/>
              <w:bottom w:val="single" w:sz="4" w:space="0" w:color="auto"/>
              <w:right w:val="single" w:sz="4" w:space="0" w:color="auto"/>
            </w:tcBorders>
          </w:tcPr>
          <w:p w14:paraId="262BC208"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gridSpan w:val="3"/>
            <w:tcBorders>
              <w:top w:val="nil"/>
              <w:left w:val="nil"/>
              <w:bottom w:val="single" w:sz="4" w:space="0" w:color="auto"/>
              <w:right w:val="single" w:sz="4" w:space="0" w:color="auto"/>
            </w:tcBorders>
          </w:tcPr>
          <w:p w14:paraId="77BF6B2B"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990" w:type="dxa"/>
            <w:tcBorders>
              <w:top w:val="nil"/>
              <w:left w:val="nil"/>
              <w:bottom w:val="single" w:sz="4" w:space="0" w:color="auto"/>
              <w:right w:val="single" w:sz="4" w:space="0" w:color="auto"/>
            </w:tcBorders>
          </w:tcPr>
          <w:p w14:paraId="057F4EA8"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245" w:type="dxa"/>
            <w:tcBorders>
              <w:top w:val="nil"/>
              <w:left w:val="nil"/>
              <w:bottom w:val="single" w:sz="4" w:space="0" w:color="auto"/>
              <w:right w:val="single" w:sz="4" w:space="0" w:color="auto"/>
            </w:tcBorders>
          </w:tcPr>
          <w:p w14:paraId="7FF92439"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810" w:type="dxa"/>
            <w:tcBorders>
              <w:top w:val="nil"/>
              <w:left w:val="nil"/>
              <w:bottom w:val="single" w:sz="4" w:space="0" w:color="auto"/>
              <w:right w:val="single" w:sz="4" w:space="0" w:color="auto"/>
            </w:tcBorders>
          </w:tcPr>
          <w:p w14:paraId="13EF8A75"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530" w:type="dxa"/>
            <w:tcBorders>
              <w:top w:val="nil"/>
              <w:left w:val="nil"/>
              <w:bottom w:val="single" w:sz="4" w:space="0" w:color="auto"/>
              <w:right w:val="single" w:sz="4" w:space="0" w:color="auto"/>
            </w:tcBorders>
          </w:tcPr>
          <w:p w14:paraId="679F65C5" w14:textId="77777777" w:rsidR="009245E9" w:rsidRPr="005F020C" w:rsidRDefault="009245E9" w:rsidP="00D517A3">
            <w:pPr>
              <w:widowControl w:val="0"/>
              <w:tabs>
                <w:tab w:val="left" w:pos="0"/>
                <w:tab w:val="left" w:pos="2430"/>
              </w:tabs>
              <w:suppressAutoHyphens/>
              <w:jc w:val="center"/>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tcBorders>
              <w:top w:val="nil"/>
              <w:left w:val="nil"/>
              <w:bottom w:val="single" w:sz="4" w:space="0" w:color="auto"/>
              <w:right w:val="single" w:sz="4" w:space="0" w:color="auto"/>
            </w:tcBorders>
          </w:tcPr>
          <w:p w14:paraId="2C37AA94" w14:textId="77777777" w:rsidR="009245E9" w:rsidRPr="00890E55" w:rsidRDefault="009245E9" w:rsidP="00D517A3">
            <w:pPr>
              <w:widowControl w:val="0"/>
              <w:tabs>
                <w:tab w:val="left" w:pos="0"/>
                <w:tab w:val="left" w:pos="2430"/>
              </w:tabs>
              <w:suppressAutoHyphens/>
              <w:jc w:val="center"/>
              <w:rPr>
                <w:rFonts w:eastAsia="SimSun" w:cs="Mangal"/>
                <w:color w:val="000000"/>
                <w:kern w:val="1"/>
                <w:sz w:val="20"/>
                <w:szCs w:val="20"/>
                <w:lang w:eastAsia="hi-IN" w:bidi="hi-IN"/>
              </w:rPr>
            </w:pPr>
            <w:r w:rsidRPr="00890E55">
              <w:rPr>
                <w:rFonts w:eastAsia="SimSun" w:cs="Mangal"/>
                <w:color w:val="000000"/>
                <w:kern w:val="1"/>
                <w:sz w:val="20"/>
                <w:szCs w:val="20"/>
                <w:lang w:eastAsia="hi-IN" w:bidi="hi-IN"/>
              </w:rPr>
              <w:t> </w:t>
            </w:r>
          </w:p>
        </w:tc>
      </w:tr>
      <w:tr w:rsidR="009245E9" w:rsidRPr="008B5A05" w14:paraId="424ED60B" w14:textId="77777777" w:rsidTr="009245E9">
        <w:trPr>
          <w:trHeight w:val="300"/>
        </w:trPr>
        <w:tc>
          <w:tcPr>
            <w:tcW w:w="1284" w:type="dxa"/>
            <w:tcBorders>
              <w:top w:val="nil"/>
              <w:left w:val="single" w:sz="4" w:space="0" w:color="auto"/>
              <w:bottom w:val="single" w:sz="4" w:space="0" w:color="auto"/>
              <w:right w:val="single" w:sz="4" w:space="0" w:color="auto"/>
            </w:tcBorders>
          </w:tcPr>
          <w:p w14:paraId="4E7783FE"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161" w:type="dxa"/>
            <w:tcBorders>
              <w:top w:val="nil"/>
              <w:left w:val="nil"/>
              <w:bottom w:val="single" w:sz="4" w:space="0" w:color="auto"/>
              <w:right w:val="single" w:sz="4" w:space="0" w:color="auto"/>
            </w:tcBorders>
          </w:tcPr>
          <w:p w14:paraId="5A0F78B8"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155" w:type="dxa"/>
            <w:tcBorders>
              <w:top w:val="nil"/>
              <w:left w:val="nil"/>
              <w:bottom w:val="single" w:sz="4" w:space="0" w:color="auto"/>
              <w:right w:val="single" w:sz="4" w:space="0" w:color="auto"/>
            </w:tcBorders>
          </w:tcPr>
          <w:p w14:paraId="1E9715B2"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350" w:type="dxa"/>
            <w:gridSpan w:val="2"/>
            <w:tcBorders>
              <w:top w:val="nil"/>
              <w:left w:val="nil"/>
              <w:bottom w:val="single" w:sz="4" w:space="0" w:color="auto"/>
              <w:right w:val="single" w:sz="4" w:space="0" w:color="auto"/>
            </w:tcBorders>
          </w:tcPr>
          <w:p w14:paraId="252801E4"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170" w:type="dxa"/>
            <w:gridSpan w:val="3"/>
            <w:tcBorders>
              <w:top w:val="nil"/>
              <w:left w:val="nil"/>
              <w:bottom w:val="single" w:sz="4" w:space="0" w:color="auto"/>
              <w:right w:val="single" w:sz="4" w:space="0" w:color="auto"/>
            </w:tcBorders>
          </w:tcPr>
          <w:p w14:paraId="0ADD5276"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990" w:type="dxa"/>
            <w:tcBorders>
              <w:top w:val="nil"/>
              <w:left w:val="nil"/>
              <w:bottom w:val="single" w:sz="4" w:space="0" w:color="auto"/>
              <w:right w:val="single" w:sz="4" w:space="0" w:color="auto"/>
            </w:tcBorders>
          </w:tcPr>
          <w:p w14:paraId="67B1290B"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245" w:type="dxa"/>
            <w:tcBorders>
              <w:top w:val="nil"/>
              <w:left w:val="nil"/>
              <w:bottom w:val="single" w:sz="4" w:space="0" w:color="auto"/>
              <w:right w:val="single" w:sz="4" w:space="0" w:color="auto"/>
            </w:tcBorders>
          </w:tcPr>
          <w:p w14:paraId="12808356"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810" w:type="dxa"/>
            <w:tcBorders>
              <w:top w:val="nil"/>
              <w:left w:val="nil"/>
              <w:bottom w:val="single" w:sz="4" w:space="0" w:color="auto"/>
              <w:right w:val="single" w:sz="4" w:space="0" w:color="auto"/>
            </w:tcBorders>
          </w:tcPr>
          <w:p w14:paraId="673B22C7"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530" w:type="dxa"/>
            <w:tcBorders>
              <w:top w:val="nil"/>
              <w:left w:val="nil"/>
              <w:bottom w:val="single" w:sz="4" w:space="0" w:color="auto"/>
              <w:right w:val="single" w:sz="4" w:space="0" w:color="auto"/>
            </w:tcBorders>
          </w:tcPr>
          <w:p w14:paraId="62B21065"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170" w:type="dxa"/>
            <w:tcBorders>
              <w:top w:val="nil"/>
              <w:left w:val="nil"/>
              <w:bottom w:val="single" w:sz="4" w:space="0" w:color="auto"/>
              <w:right w:val="single" w:sz="4" w:space="0" w:color="auto"/>
            </w:tcBorders>
          </w:tcPr>
          <w:p w14:paraId="032F2298" w14:textId="77777777" w:rsidR="009245E9" w:rsidRPr="00890E55" w:rsidRDefault="009245E9" w:rsidP="00D517A3">
            <w:pPr>
              <w:widowControl w:val="0"/>
              <w:tabs>
                <w:tab w:val="left" w:pos="0"/>
                <w:tab w:val="left" w:pos="2430"/>
              </w:tabs>
              <w:suppressAutoHyphens/>
              <w:jc w:val="center"/>
              <w:rPr>
                <w:rFonts w:eastAsia="SimSun" w:cs="Mangal"/>
                <w:b/>
                <w:bCs/>
                <w:color w:val="000000"/>
                <w:kern w:val="1"/>
                <w:sz w:val="20"/>
                <w:szCs w:val="20"/>
                <w:lang w:eastAsia="hi-IN" w:bidi="hi-IN"/>
              </w:rPr>
            </w:pPr>
            <w:r w:rsidRPr="00890E55">
              <w:rPr>
                <w:rFonts w:eastAsia="SimSun" w:cs="Mangal"/>
                <w:b/>
                <w:bCs/>
                <w:color w:val="000000"/>
                <w:kern w:val="1"/>
                <w:sz w:val="20"/>
                <w:szCs w:val="20"/>
                <w:lang w:eastAsia="hi-IN" w:bidi="hi-IN"/>
              </w:rPr>
              <w:t> </w:t>
            </w:r>
          </w:p>
        </w:tc>
      </w:tr>
      <w:tr w:rsidR="009245E9" w:rsidRPr="008B5A05" w14:paraId="55D76812" w14:textId="77777777" w:rsidTr="009245E9">
        <w:trPr>
          <w:trHeight w:val="300"/>
        </w:trPr>
        <w:tc>
          <w:tcPr>
            <w:tcW w:w="1284" w:type="dxa"/>
            <w:tcBorders>
              <w:top w:val="nil"/>
              <w:left w:val="single" w:sz="4" w:space="0" w:color="auto"/>
              <w:bottom w:val="single" w:sz="4" w:space="0" w:color="auto"/>
              <w:right w:val="single" w:sz="4" w:space="0" w:color="auto"/>
            </w:tcBorders>
          </w:tcPr>
          <w:p w14:paraId="65764002"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161" w:type="dxa"/>
            <w:tcBorders>
              <w:top w:val="nil"/>
              <w:left w:val="nil"/>
              <w:bottom w:val="single" w:sz="4" w:space="0" w:color="auto"/>
              <w:right w:val="single" w:sz="4" w:space="0" w:color="auto"/>
            </w:tcBorders>
          </w:tcPr>
          <w:p w14:paraId="04827FAC"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155" w:type="dxa"/>
            <w:tcBorders>
              <w:top w:val="nil"/>
              <w:left w:val="nil"/>
              <w:bottom w:val="single" w:sz="4" w:space="0" w:color="auto"/>
              <w:right w:val="single" w:sz="4" w:space="0" w:color="auto"/>
            </w:tcBorders>
          </w:tcPr>
          <w:p w14:paraId="1D688F07"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350" w:type="dxa"/>
            <w:gridSpan w:val="2"/>
            <w:tcBorders>
              <w:top w:val="nil"/>
              <w:left w:val="nil"/>
              <w:bottom w:val="single" w:sz="4" w:space="0" w:color="auto"/>
              <w:right w:val="single" w:sz="4" w:space="0" w:color="auto"/>
            </w:tcBorders>
          </w:tcPr>
          <w:p w14:paraId="4F43B318"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170" w:type="dxa"/>
            <w:gridSpan w:val="3"/>
            <w:tcBorders>
              <w:top w:val="nil"/>
              <w:left w:val="nil"/>
              <w:bottom w:val="single" w:sz="4" w:space="0" w:color="auto"/>
              <w:right w:val="single" w:sz="4" w:space="0" w:color="auto"/>
            </w:tcBorders>
          </w:tcPr>
          <w:p w14:paraId="733A785B"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990" w:type="dxa"/>
            <w:tcBorders>
              <w:top w:val="nil"/>
              <w:left w:val="nil"/>
              <w:bottom w:val="single" w:sz="4" w:space="0" w:color="auto"/>
              <w:right w:val="single" w:sz="4" w:space="0" w:color="auto"/>
            </w:tcBorders>
          </w:tcPr>
          <w:p w14:paraId="252836B1"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245" w:type="dxa"/>
            <w:tcBorders>
              <w:top w:val="nil"/>
              <w:left w:val="nil"/>
              <w:bottom w:val="single" w:sz="4" w:space="0" w:color="auto"/>
              <w:right w:val="single" w:sz="4" w:space="0" w:color="auto"/>
            </w:tcBorders>
          </w:tcPr>
          <w:p w14:paraId="12C6F30E"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810" w:type="dxa"/>
            <w:tcBorders>
              <w:top w:val="nil"/>
              <w:left w:val="nil"/>
              <w:bottom w:val="single" w:sz="4" w:space="0" w:color="auto"/>
              <w:right w:val="single" w:sz="4" w:space="0" w:color="auto"/>
            </w:tcBorders>
          </w:tcPr>
          <w:p w14:paraId="75670FE3"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530" w:type="dxa"/>
            <w:tcBorders>
              <w:top w:val="nil"/>
              <w:left w:val="nil"/>
              <w:bottom w:val="single" w:sz="4" w:space="0" w:color="auto"/>
              <w:right w:val="single" w:sz="4" w:space="0" w:color="auto"/>
            </w:tcBorders>
          </w:tcPr>
          <w:p w14:paraId="0DD97353" w14:textId="77777777" w:rsidR="009245E9" w:rsidRPr="005F020C" w:rsidRDefault="009245E9" w:rsidP="00D517A3">
            <w:pPr>
              <w:widowControl w:val="0"/>
              <w:tabs>
                <w:tab w:val="left" w:pos="0"/>
                <w:tab w:val="left" w:pos="2430"/>
              </w:tabs>
              <w:suppressAutoHyphens/>
              <w:jc w:val="center"/>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170" w:type="dxa"/>
            <w:tcBorders>
              <w:top w:val="nil"/>
              <w:left w:val="nil"/>
              <w:bottom w:val="single" w:sz="4" w:space="0" w:color="auto"/>
              <w:right w:val="single" w:sz="4" w:space="0" w:color="auto"/>
            </w:tcBorders>
          </w:tcPr>
          <w:p w14:paraId="6690A359" w14:textId="77777777" w:rsidR="009245E9" w:rsidRPr="00890E55" w:rsidRDefault="009245E9" w:rsidP="00D517A3">
            <w:pPr>
              <w:widowControl w:val="0"/>
              <w:tabs>
                <w:tab w:val="left" w:pos="0"/>
                <w:tab w:val="left" w:pos="2430"/>
              </w:tabs>
              <w:suppressAutoHyphens/>
              <w:jc w:val="center"/>
              <w:rPr>
                <w:rFonts w:eastAsia="SimSun" w:cs="Mangal"/>
                <w:b/>
                <w:bCs/>
                <w:color w:val="000000"/>
                <w:kern w:val="1"/>
                <w:sz w:val="20"/>
                <w:szCs w:val="20"/>
                <w:lang w:eastAsia="hi-IN" w:bidi="hi-IN"/>
              </w:rPr>
            </w:pPr>
            <w:r w:rsidRPr="00890E55">
              <w:rPr>
                <w:rFonts w:eastAsia="SimSun" w:cs="Mangal"/>
                <w:b/>
                <w:bCs/>
                <w:color w:val="000000"/>
                <w:kern w:val="1"/>
                <w:sz w:val="20"/>
                <w:szCs w:val="20"/>
                <w:lang w:eastAsia="hi-IN" w:bidi="hi-IN"/>
              </w:rPr>
              <w:t> </w:t>
            </w:r>
          </w:p>
        </w:tc>
      </w:tr>
      <w:tr w:rsidR="009245E9" w:rsidRPr="008B5A05" w14:paraId="0634E941" w14:textId="77777777" w:rsidTr="009245E9">
        <w:trPr>
          <w:trHeight w:val="300"/>
        </w:trPr>
        <w:tc>
          <w:tcPr>
            <w:tcW w:w="1284" w:type="dxa"/>
            <w:tcBorders>
              <w:top w:val="nil"/>
              <w:left w:val="single" w:sz="4" w:space="0" w:color="auto"/>
              <w:bottom w:val="single" w:sz="4" w:space="0" w:color="auto"/>
              <w:right w:val="single" w:sz="4" w:space="0" w:color="auto"/>
            </w:tcBorders>
          </w:tcPr>
          <w:p w14:paraId="43C0531B"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61" w:type="dxa"/>
            <w:tcBorders>
              <w:top w:val="nil"/>
              <w:left w:val="nil"/>
              <w:bottom w:val="single" w:sz="4" w:space="0" w:color="auto"/>
              <w:right w:val="single" w:sz="4" w:space="0" w:color="auto"/>
            </w:tcBorders>
          </w:tcPr>
          <w:p w14:paraId="4441011C"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55" w:type="dxa"/>
            <w:tcBorders>
              <w:top w:val="nil"/>
              <w:left w:val="nil"/>
              <w:bottom w:val="single" w:sz="4" w:space="0" w:color="auto"/>
              <w:right w:val="single" w:sz="4" w:space="0" w:color="auto"/>
            </w:tcBorders>
          </w:tcPr>
          <w:p w14:paraId="0CD461E5"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350" w:type="dxa"/>
            <w:gridSpan w:val="2"/>
            <w:tcBorders>
              <w:top w:val="nil"/>
              <w:left w:val="nil"/>
              <w:bottom w:val="single" w:sz="4" w:space="0" w:color="auto"/>
              <w:right w:val="single" w:sz="4" w:space="0" w:color="auto"/>
            </w:tcBorders>
          </w:tcPr>
          <w:p w14:paraId="4ABC560C"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gridSpan w:val="3"/>
            <w:tcBorders>
              <w:top w:val="nil"/>
              <w:left w:val="nil"/>
              <w:bottom w:val="single" w:sz="4" w:space="0" w:color="auto"/>
              <w:right w:val="single" w:sz="4" w:space="0" w:color="auto"/>
            </w:tcBorders>
          </w:tcPr>
          <w:p w14:paraId="363DEB9E"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990" w:type="dxa"/>
            <w:tcBorders>
              <w:top w:val="nil"/>
              <w:left w:val="nil"/>
              <w:bottom w:val="single" w:sz="4" w:space="0" w:color="auto"/>
              <w:right w:val="single" w:sz="4" w:space="0" w:color="auto"/>
            </w:tcBorders>
          </w:tcPr>
          <w:p w14:paraId="0084DD66"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245" w:type="dxa"/>
            <w:tcBorders>
              <w:top w:val="nil"/>
              <w:left w:val="nil"/>
              <w:bottom w:val="single" w:sz="4" w:space="0" w:color="auto"/>
              <w:right w:val="single" w:sz="4" w:space="0" w:color="auto"/>
            </w:tcBorders>
          </w:tcPr>
          <w:p w14:paraId="042E5319"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810" w:type="dxa"/>
            <w:tcBorders>
              <w:top w:val="nil"/>
              <w:left w:val="nil"/>
              <w:bottom w:val="single" w:sz="4" w:space="0" w:color="auto"/>
              <w:right w:val="single" w:sz="4" w:space="0" w:color="auto"/>
            </w:tcBorders>
          </w:tcPr>
          <w:p w14:paraId="00368CAD"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530" w:type="dxa"/>
            <w:tcBorders>
              <w:top w:val="nil"/>
              <w:left w:val="nil"/>
              <w:bottom w:val="single" w:sz="4" w:space="0" w:color="auto"/>
              <w:right w:val="single" w:sz="4" w:space="0" w:color="auto"/>
            </w:tcBorders>
          </w:tcPr>
          <w:p w14:paraId="47BF765D" w14:textId="77777777" w:rsidR="009245E9" w:rsidRPr="005F020C" w:rsidRDefault="009245E9" w:rsidP="00D517A3">
            <w:pPr>
              <w:widowControl w:val="0"/>
              <w:tabs>
                <w:tab w:val="left" w:pos="0"/>
                <w:tab w:val="left" w:pos="2430"/>
              </w:tabs>
              <w:suppressAutoHyphens/>
              <w:jc w:val="center"/>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tcBorders>
              <w:top w:val="nil"/>
              <w:left w:val="nil"/>
              <w:bottom w:val="single" w:sz="4" w:space="0" w:color="auto"/>
              <w:right w:val="single" w:sz="4" w:space="0" w:color="auto"/>
            </w:tcBorders>
          </w:tcPr>
          <w:p w14:paraId="25213682" w14:textId="77777777" w:rsidR="009245E9" w:rsidRPr="00890E55" w:rsidRDefault="009245E9" w:rsidP="00D517A3">
            <w:pPr>
              <w:widowControl w:val="0"/>
              <w:tabs>
                <w:tab w:val="left" w:pos="0"/>
                <w:tab w:val="left" w:pos="2430"/>
              </w:tabs>
              <w:suppressAutoHyphens/>
              <w:jc w:val="center"/>
              <w:rPr>
                <w:rFonts w:eastAsia="SimSun" w:cs="Mangal"/>
                <w:color w:val="000000"/>
                <w:kern w:val="1"/>
                <w:sz w:val="20"/>
                <w:szCs w:val="20"/>
                <w:lang w:eastAsia="hi-IN" w:bidi="hi-IN"/>
              </w:rPr>
            </w:pPr>
            <w:r w:rsidRPr="00890E55">
              <w:rPr>
                <w:rFonts w:eastAsia="SimSun" w:cs="Mangal"/>
                <w:color w:val="000000"/>
                <w:kern w:val="1"/>
                <w:sz w:val="20"/>
                <w:szCs w:val="20"/>
                <w:lang w:eastAsia="hi-IN" w:bidi="hi-IN"/>
              </w:rPr>
              <w:t> </w:t>
            </w:r>
          </w:p>
        </w:tc>
      </w:tr>
      <w:tr w:rsidR="009245E9" w:rsidRPr="008B5A05" w14:paraId="412D8A38" w14:textId="77777777" w:rsidTr="009245E9">
        <w:trPr>
          <w:trHeight w:val="300"/>
        </w:trPr>
        <w:tc>
          <w:tcPr>
            <w:tcW w:w="1284" w:type="dxa"/>
            <w:tcBorders>
              <w:top w:val="nil"/>
              <w:left w:val="single" w:sz="4" w:space="0" w:color="auto"/>
              <w:bottom w:val="single" w:sz="4" w:space="0" w:color="auto"/>
              <w:right w:val="single" w:sz="4" w:space="0" w:color="auto"/>
            </w:tcBorders>
          </w:tcPr>
          <w:p w14:paraId="36E515CA"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61" w:type="dxa"/>
            <w:tcBorders>
              <w:top w:val="nil"/>
              <w:left w:val="nil"/>
              <w:bottom w:val="single" w:sz="4" w:space="0" w:color="auto"/>
              <w:right w:val="single" w:sz="4" w:space="0" w:color="auto"/>
            </w:tcBorders>
          </w:tcPr>
          <w:p w14:paraId="0D81C28C"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55" w:type="dxa"/>
            <w:tcBorders>
              <w:top w:val="nil"/>
              <w:left w:val="nil"/>
              <w:bottom w:val="single" w:sz="4" w:space="0" w:color="auto"/>
              <w:right w:val="single" w:sz="4" w:space="0" w:color="auto"/>
            </w:tcBorders>
          </w:tcPr>
          <w:p w14:paraId="4611385F"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350" w:type="dxa"/>
            <w:gridSpan w:val="2"/>
            <w:tcBorders>
              <w:top w:val="nil"/>
              <w:left w:val="nil"/>
              <w:bottom w:val="single" w:sz="4" w:space="0" w:color="auto"/>
              <w:right w:val="single" w:sz="4" w:space="0" w:color="auto"/>
            </w:tcBorders>
          </w:tcPr>
          <w:p w14:paraId="1DAC613E"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gridSpan w:val="3"/>
            <w:tcBorders>
              <w:top w:val="nil"/>
              <w:left w:val="nil"/>
              <w:bottom w:val="single" w:sz="4" w:space="0" w:color="auto"/>
              <w:right w:val="single" w:sz="4" w:space="0" w:color="auto"/>
            </w:tcBorders>
          </w:tcPr>
          <w:p w14:paraId="791B3AFF"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990" w:type="dxa"/>
            <w:tcBorders>
              <w:top w:val="nil"/>
              <w:left w:val="nil"/>
              <w:bottom w:val="single" w:sz="4" w:space="0" w:color="auto"/>
              <w:right w:val="single" w:sz="4" w:space="0" w:color="auto"/>
            </w:tcBorders>
          </w:tcPr>
          <w:p w14:paraId="24B340AD"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245" w:type="dxa"/>
            <w:tcBorders>
              <w:top w:val="nil"/>
              <w:left w:val="nil"/>
              <w:bottom w:val="single" w:sz="4" w:space="0" w:color="auto"/>
              <w:right w:val="single" w:sz="4" w:space="0" w:color="auto"/>
            </w:tcBorders>
          </w:tcPr>
          <w:p w14:paraId="0BC4E007"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810" w:type="dxa"/>
            <w:tcBorders>
              <w:top w:val="nil"/>
              <w:left w:val="nil"/>
              <w:bottom w:val="single" w:sz="4" w:space="0" w:color="auto"/>
              <w:right w:val="single" w:sz="4" w:space="0" w:color="auto"/>
            </w:tcBorders>
          </w:tcPr>
          <w:p w14:paraId="1AD32258"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530" w:type="dxa"/>
            <w:tcBorders>
              <w:top w:val="nil"/>
              <w:left w:val="nil"/>
              <w:bottom w:val="single" w:sz="4" w:space="0" w:color="auto"/>
              <w:right w:val="single" w:sz="4" w:space="0" w:color="auto"/>
            </w:tcBorders>
          </w:tcPr>
          <w:p w14:paraId="30D94D7B" w14:textId="77777777" w:rsidR="009245E9" w:rsidRPr="005F020C" w:rsidRDefault="009245E9" w:rsidP="00D517A3">
            <w:pPr>
              <w:widowControl w:val="0"/>
              <w:tabs>
                <w:tab w:val="left" w:pos="0"/>
                <w:tab w:val="left" w:pos="2430"/>
              </w:tabs>
              <w:suppressAutoHyphens/>
              <w:jc w:val="center"/>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tcBorders>
              <w:top w:val="nil"/>
              <w:left w:val="nil"/>
              <w:bottom w:val="single" w:sz="4" w:space="0" w:color="auto"/>
              <w:right w:val="single" w:sz="4" w:space="0" w:color="auto"/>
            </w:tcBorders>
          </w:tcPr>
          <w:p w14:paraId="53AD79FC" w14:textId="77777777" w:rsidR="009245E9" w:rsidRPr="00890E55" w:rsidRDefault="009245E9" w:rsidP="00D517A3">
            <w:pPr>
              <w:widowControl w:val="0"/>
              <w:tabs>
                <w:tab w:val="left" w:pos="0"/>
                <w:tab w:val="left" w:pos="2430"/>
              </w:tabs>
              <w:suppressAutoHyphens/>
              <w:jc w:val="center"/>
              <w:rPr>
                <w:rFonts w:eastAsia="SimSun" w:cs="Mangal"/>
                <w:color w:val="000000"/>
                <w:kern w:val="1"/>
                <w:sz w:val="20"/>
                <w:szCs w:val="20"/>
                <w:lang w:eastAsia="hi-IN" w:bidi="hi-IN"/>
              </w:rPr>
            </w:pPr>
            <w:r w:rsidRPr="00890E55">
              <w:rPr>
                <w:rFonts w:eastAsia="SimSun" w:cs="Mangal"/>
                <w:color w:val="000000"/>
                <w:kern w:val="1"/>
                <w:sz w:val="20"/>
                <w:szCs w:val="20"/>
                <w:lang w:eastAsia="hi-IN" w:bidi="hi-IN"/>
              </w:rPr>
              <w:t> </w:t>
            </w:r>
          </w:p>
        </w:tc>
      </w:tr>
      <w:tr w:rsidR="009245E9" w:rsidRPr="008B5A05" w14:paraId="5D31DF3D" w14:textId="77777777" w:rsidTr="009245E9">
        <w:trPr>
          <w:trHeight w:val="300"/>
        </w:trPr>
        <w:tc>
          <w:tcPr>
            <w:tcW w:w="1284" w:type="dxa"/>
            <w:tcBorders>
              <w:top w:val="nil"/>
              <w:left w:val="single" w:sz="4" w:space="0" w:color="auto"/>
              <w:bottom w:val="single" w:sz="4" w:space="0" w:color="auto"/>
              <w:right w:val="single" w:sz="4" w:space="0" w:color="auto"/>
            </w:tcBorders>
          </w:tcPr>
          <w:p w14:paraId="0B1C5FBD"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61" w:type="dxa"/>
            <w:tcBorders>
              <w:top w:val="nil"/>
              <w:left w:val="nil"/>
              <w:bottom w:val="single" w:sz="4" w:space="0" w:color="auto"/>
              <w:right w:val="single" w:sz="4" w:space="0" w:color="auto"/>
            </w:tcBorders>
          </w:tcPr>
          <w:p w14:paraId="5A917D85"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55" w:type="dxa"/>
            <w:tcBorders>
              <w:top w:val="nil"/>
              <w:left w:val="nil"/>
              <w:bottom w:val="single" w:sz="4" w:space="0" w:color="auto"/>
              <w:right w:val="single" w:sz="4" w:space="0" w:color="auto"/>
            </w:tcBorders>
          </w:tcPr>
          <w:p w14:paraId="1A89496F"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350" w:type="dxa"/>
            <w:gridSpan w:val="2"/>
            <w:tcBorders>
              <w:top w:val="nil"/>
              <w:left w:val="nil"/>
              <w:bottom w:val="single" w:sz="4" w:space="0" w:color="auto"/>
              <w:right w:val="single" w:sz="4" w:space="0" w:color="auto"/>
            </w:tcBorders>
          </w:tcPr>
          <w:p w14:paraId="1FD2F34E"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gridSpan w:val="3"/>
            <w:tcBorders>
              <w:top w:val="nil"/>
              <w:left w:val="nil"/>
              <w:bottom w:val="single" w:sz="4" w:space="0" w:color="auto"/>
              <w:right w:val="single" w:sz="4" w:space="0" w:color="auto"/>
            </w:tcBorders>
          </w:tcPr>
          <w:p w14:paraId="7ACCB1DA"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990" w:type="dxa"/>
            <w:tcBorders>
              <w:top w:val="nil"/>
              <w:left w:val="nil"/>
              <w:bottom w:val="single" w:sz="4" w:space="0" w:color="auto"/>
              <w:right w:val="single" w:sz="4" w:space="0" w:color="auto"/>
            </w:tcBorders>
          </w:tcPr>
          <w:p w14:paraId="19CFF315"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245" w:type="dxa"/>
            <w:tcBorders>
              <w:top w:val="nil"/>
              <w:left w:val="nil"/>
              <w:bottom w:val="single" w:sz="4" w:space="0" w:color="auto"/>
              <w:right w:val="single" w:sz="4" w:space="0" w:color="auto"/>
            </w:tcBorders>
          </w:tcPr>
          <w:p w14:paraId="59AD1BE8"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810" w:type="dxa"/>
            <w:tcBorders>
              <w:top w:val="nil"/>
              <w:left w:val="nil"/>
              <w:bottom w:val="single" w:sz="4" w:space="0" w:color="auto"/>
              <w:right w:val="single" w:sz="4" w:space="0" w:color="auto"/>
            </w:tcBorders>
          </w:tcPr>
          <w:p w14:paraId="611484B9"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530" w:type="dxa"/>
            <w:tcBorders>
              <w:top w:val="nil"/>
              <w:left w:val="nil"/>
              <w:bottom w:val="single" w:sz="4" w:space="0" w:color="auto"/>
              <w:right w:val="single" w:sz="4" w:space="0" w:color="auto"/>
            </w:tcBorders>
          </w:tcPr>
          <w:p w14:paraId="6B348732" w14:textId="77777777" w:rsidR="009245E9" w:rsidRPr="005F020C" w:rsidRDefault="009245E9" w:rsidP="00D517A3">
            <w:pPr>
              <w:widowControl w:val="0"/>
              <w:tabs>
                <w:tab w:val="left" w:pos="0"/>
                <w:tab w:val="left" w:pos="2430"/>
              </w:tabs>
              <w:suppressAutoHyphens/>
              <w:jc w:val="center"/>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tcBorders>
              <w:top w:val="nil"/>
              <w:left w:val="nil"/>
              <w:bottom w:val="single" w:sz="4" w:space="0" w:color="auto"/>
              <w:right w:val="single" w:sz="4" w:space="0" w:color="auto"/>
            </w:tcBorders>
          </w:tcPr>
          <w:p w14:paraId="24474514" w14:textId="77777777" w:rsidR="009245E9" w:rsidRPr="00890E55" w:rsidRDefault="009245E9" w:rsidP="00D517A3">
            <w:pPr>
              <w:widowControl w:val="0"/>
              <w:tabs>
                <w:tab w:val="left" w:pos="0"/>
                <w:tab w:val="left" w:pos="2430"/>
              </w:tabs>
              <w:suppressAutoHyphens/>
              <w:jc w:val="center"/>
              <w:rPr>
                <w:rFonts w:eastAsia="SimSun" w:cs="Mangal"/>
                <w:color w:val="000000"/>
                <w:kern w:val="1"/>
                <w:sz w:val="20"/>
                <w:szCs w:val="20"/>
                <w:lang w:eastAsia="hi-IN" w:bidi="hi-IN"/>
              </w:rPr>
            </w:pPr>
            <w:r w:rsidRPr="00890E55">
              <w:rPr>
                <w:rFonts w:eastAsia="SimSun" w:cs="Mangal"/>
                <w:color w:val="000000"/>
                <w:kern w:val="1"/>
                <w:sz w:val="20"/>
                <w:szCs w:val="20"/>
                <w:lang w:eastAsia="hi-IN" w:bidi="hi-IN"/>
              </w:rPr>
              <w:t> </w:t>
            </w:r>
          </w:p>
        </w:tc>
      </w:tr>
      <w:tr w:rsidR="009245E9" w:rsidRPr="008B5A05" w14:paraId="72C832BC" w14:textId="77777777" w:rsidTr="009245E9">
        <w:trPr>
          <w:trHeight w:val="465"/>
        </w:trPr>
        <w:tc>
          <w:tcPr>
            <w:tcW w:w="1284" w:type="dxa"/>
            <w:tcBorders>
              <w:top w:val="nil"/>
              <w:left w:val="single" w:sz="4" w:space="0" w:color="auto"/>
              <w:bottom w:val="single" w:sz="4" w:space="0" w:color="auto"/>
              <w:right w:val="single" w:sz="4" w:space="0" w:color="auto"/>
            </w:tcBorders>
          </w:tcPr>
          <w:p w14:paraId="5D4E123B"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Всего расходов на персонал</w:t>
            </w:r>
          </w:p>
        </w:tc>
        <w:tc>
          <w:tcPr>
            <w:tcW w:w="1161" w:type="dxa"/>
            <w:tcBorders>
              <w:top w:val="nil"/>
              <w:left w:val="nil"/>
              <w:bottom w:val="single" w:sz="4" w:space="0" w:color="auto"/>
              <w:right w:val="single" w:sz="4" w:space="0" w:color="auto"/>
            </w:tcBorders>
          </w:tcPr>
          <w:p w14:paraId="171E50EE"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x</w:t>
            </w:r>
          </w:p>
        </w:tc>
        <w:tc>
          <w:tcPr>
            <w:tcW w:w="1155" w:type="dxa"/>
            <w:tcBorders>
              <w:top w:val="nil"/>
              <w:left w:val="nil"/>
              <w:bottom w:val="single" w:sz="4" w:space="0" w:color="auto"/>
              <w:right w:val="single" w:sz="4" w:space="0" w:color="auto"/>
            </w:tcBorders>
          </w:tcPr>
          <w:p w14:paraId="011378BB"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x</w:t>
            </w:r>
          </w:p>
        </w:tc>
        <w:tc>
          <w:tcPr>
            <w:tcW w:w="1350" w:type="dxa"/>
            <w:gridSpan w:val="2"/>
            <w:tcBorders>
              <w:top w:val="nil"/>
              <w:left w:val="nil"/>
              <w:bottom w:val="single" w:sz="4" w:space="0" w:color="auto"/>
              <w:right w:val="single" w:sz="4" w:space="0" w:color="auto"/>
            </w:tcBorders>
          </w:tcPr>
          <w:p w14:paraId="630B4F3C"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x</w:t>
            </w:r>
          </w:p>
        </w:tc>
        <w:tc>
          <w:tcPr>
            <w:tcW w:w="1170" w:type="dxa"/>
            <w:gridSpan w:val="3"/>
            <w:tcBorders>
              <w:top w:val="nil"/>
              <w:left w:val="nil"/>
              <w:bottom w:val="single" w:sz="4" w:space="0" w:color="auto"/>
              <w:right w:val="single" w:sz="4" w:space="0" w:color="auto"/>
            </w:tcBorders>
          </w:tcPr>
          <w:p w14:paraId="43EB9E91"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x</w:t>
            </w:r>
          </w:p>
        </w:tc>
        <w:tc>
          <w:tcPr>
            <w:tcW w:w="990" w:type="dxa"/>
            <w:tcBorders>
              <w:top w:val="nil"/>
              <w:left w:val="nil"/>
              <w:bottom w:val="single" w:sz="4" w:space="0" w:color="auto"/>
              <w:right w:val="single" w:sz="4" w:space="0" w:color="auto"/>
            </w:tcBorders>
          </w:tcPr>
          <w:p w14:paraId="412F09F3" w14:textId="77777777" w:rsidR="009245E9" w:rsidRPr="005F020C" w:rsidRDefault="009245E9" w:rsidP="00D517A3">
            <w:pPr>
              <w:widowControl w:val="0"/>
              <w:tabs>
                <w:tab w:val="left" w:pos="0"/>
                <w:tab w:val="left" w:pos="2430"/>
              </w:tabs>
              <w:suppressAutoHyphens/>
              <w:rPr>
                <w:rFonts w:eastAsia="SimSun"/>
                <w:b/>
                <w:bCs/>
                <w:color w:val="000000"/>
                <w:kern w:val="1"/>
                <w:sz w:val="16"/>
                <w:szCs w:val="16"/>
                <w:lang w:eastAsia="hi-IN" w:bidi="hi-IN"/>
              </w:rPr>
            </w:pPr>
            <w:r w:rsidRPr="005F020C">
              <w:rPr>
                <w:rFonts w:eastAsia="SimSun"/>
                <w:b/>
                <w:bCs/>
                <w:color w:val="000000"/>
                <w:kern w:val="1"/>
                <w:sz w:val="16"/>
                <w:szCs w:val="16"/>
                <w:lang w:eastAsia="hi-IN" w:bidi="hi-IN"/>
              </w:rPr>
              <w:t> </w:t>
            </w:r>
          </w:p>
        </w:tc>
        <w:tc>
          <w:tcPr>
            <w:tcW w:w="1245" w:type="dxa"/>
            <w:tcBorders>
              <w:top w:val="nil"/>
              <w:left w:val="nil"/>
              <w:bottom w:val="single" w:sz="4" w:space="0" w:color="auto"/>
              <w:right w:val="single" w:sz="4" w:space="0" w:color="auto"/>
            </w:tcBorders>
          </w:tcPr>
          <w:p w14:paraId="449D90FC"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810" w:type="dxa"/>
            <w:tcBorders>
              <w:top w:val="nil"/>
              <w:left w:val="nil"/>
              <w:bottom w:val="single" w:sz="4" w:space="0" w:color="auto"/>
              <w:right w:val="single" w:sz="4" w:space="0" w:color="auto"/>
            </w:tcBorders>
          </w:tcPr>
          <w:p w14:paraId="6BCFE7FD" w14:textId="77777777" w:rsidR="009245E9" w:rsidRPr="005F020C" w:rsidRDefault="009245E9" w:rsidP="00D517A3">
            <w:pPr>
              <w:widowControl w:val="0"/>
              <w:tabs>
                <w:tab w:val="left" w:pos="0"/>
                <w:tab w:val="left" w:pos="2430"/>
              </w:tabs>
              <w:suppressAutoHyphens/>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530" w:type="dxa"/>
            <w:tcBorders>
              <w:top w:val="nil"/>
              <w:left w:val="nil"/>
              <w:bottom w:val="single" w:sz="4" w:space="0" w:color="auto"/>
              <w:right w:val="single" w:sz="4" w:space="0" w:color="auto"/>
            </w:tcBorders>
          </w:tcPr>
          <w:p w14:paraId="2203C9F3" w14:textId="77777777" w:rsidR="009245E9" w:rsidRPr="005F020C" w:rsidRDefault="009245E9" w:rsidP="00D517A3">
            <w:pPr>
              <w:widowControl w:val="0"/>
              <w:tabs>
                <w:tab w:val="left" w:pos="0"/>
                <w:tab w:val="left" w:pos="2430"/>
              </w:tabs>
              <w:suppressAutoHyphens/>
              <w:jc w:val="center"/>
              <w:rPr>
                <w:rFonts w:eastAsia="SimSun"/>
                <w:color w:val="000000"/>
                <w:kern w:val="1"/>
                <w:sz w:val="16"/>
                <w:szCs w:val="16"/>
                <w:lang w:eastAsia="hi-IN" w:bidi="hi-IN"/>
              </w:rPr>
            </w:pPr>
            <w:r w:rsidRPr="005F020C">
              <w:rPr>
                <w:rFonts w:eastAsia="SimSun"/>
                <w:color w:val="000000"/>
                <w:kern w:val="1"/>
                <w:sz w:val="16"/>
                <w:szCs w:val="16"/>
                <w:lang w:eastAsia="hi-IN" w:bidi="hi-IN"/>
              </w:rPr>
              <w:t> </w:t>
            </w:r>
          </w:p>
        </w:tc>
        <w:tc>
          <w:tcPr>
            <w:tcW w:w="1170" w:type="dxa"/>
            <w:tcBorders>
              <w:top w:val="nil"/>
              <w:left w:val="nil"/>
              <w:bottom w:val="single" w:sz="4" w:space="0" w:color="auto"/>
              <w:right w:val="single" w:sz="4" w:space="0" w:color="auto"/>
            </w:tcBorders>
          </w:tcPr>
          <w:p w14:paraId="41DA67AD" w14:textId="77777777" w:rsidR="009245E9" w:rsidRPr="00890E55" w:rsidRDefault="009245E9" w:rsidP="00D517A3">
            <w:pPr>
              <w:widowControl w:val="0"/>
              <w:tabs>
                <w:tab w:val="left" w:pos="0"/>
                <w:tab w:val="left" w:pos="2430"/>
              </w:tabs>
              <w:suppressAutoHyphens/>
              <w:jc w:val="center"/>
              <w:rPr>
                <w:rFonts w:eastAsia="SimSun" w:cs="Mangal"/>
                <w:color w:val="000000"/>
                <w:kern w:val="1"/>
                <w:sz w:val="20"/>
                <w:szCs w:val="20"/>
                <w:lang w:eastAsia="hi-IN" w:bidi="hi-IN"/>
              </w:rPr>
            </w:pPr>
            <w:r w:rsidRPr="00890E55">
              <w:rPr>
                <w:rFonts w:eastAsia="SimSun" w:cs="Mangal"/>
                <w:color w:val="000000"/>
                <w:kern w:val="1"/>
                <w:sz w:val="20"/>
                <w:szCs w:val="20"/>
                <w:lang w:eastAsia="hi-IN" w:bidi="hi-IN"/>
              </w:rPr>
              <w:t> </w:t>
            </w:r>
          </w:p>
        </w:tc>
      </w:tr>
      <w:tr w:rsidR="009245E9" w:rsidRPr="008B5A05" w14:paraId="55516498" w14:textId="77777777" w:rsidTr="009245E9">
        <w:tblPrEx>
          <w:tblCellMar>
            <w:top w:w="15" w:type="dxa"/>
            <w:left w:w="15" w:type="dxa"/>
            <w:bottom w:w="15" w:type="dxa"/>
            <w:right w:w="15" w:type="dxa"/>
          </w:tblCellMar>
          <w:tblLook w:val="0000" w:firstRow="0" w:lastRow="0" w:firstColumn="0" w:lastColumn="0" w:noHBand="0" w:noVBand="0"/>
        </w:tblPrEx>
        <w:trPr>
          <w:gridAfter w:val="4"/>
          <w:wAfter w:w="4755" w:type="dxa"/>
        </w:trPr>
        <w:tc>
          <w:tcPr>
            <w:tcW w:w="3903" w:type="dxa"/>
            <w:gridSpan w:val="4"/>
          </w:tcPr>
          <w:p w14:paraId="054F3CCD" w14:textId="77777777" w:rsidR="009245E9" w:rsidRPr="00890E55" w:rsidRDefault="009245E9" w:rsidP="00D517A3">
            <w:pPr>
              <w:widowControl w:val="0"/>
              <w:tabs>
                <w:tab w:val="left" w:pos="0"/>
                <w:tab w:val="left" w:pos="2430"/>
              </w:tabs>
              <w:suppressAutoHyphens/>
              <w:snapToGrid w:val="0"/>
              <w:rPr>
                <w:rFonts w:cs="Mangal"/>
                <w:kern w:val="1"/>
                <w:sz w:val="20"/>
                <w:szCs w:val="20"/>
                <w:vertAlign w:val="subscript"/>
                <w:lang w:eastAsia="hi-IN" w:bidi="hi-IN"/>
              </w:rPr>
            </w:pPr>
            <w:r w:rsidRPr="00890E55">
              <w:rPr>
                <w:rFonts w:cs="Mangal"/>
                <w:kern w:val="1"/>
                <w:sz w:val="20"/>
                <w:szCs w:val="20"/>
                <w:lang w:eastAsia="hi-IN" w:bidi="hi-IN"/>
              </w:rPr>
              <w:t xml:space="preserve">                                                                      </w:t>
            </w:r>
            <w:r w:rsidRPr="00890E55">
              <w:rPr>
                <w:rFonts w:cs="Mangal"/>
                <w:kern w:val="1"/>
                <w:sz w:val="20"/>
                <w:szCs w:val="20"/>
                <w:vertAlign w:val="subscript"/>
                <w:lang w:eastAsia="hi-IN" w:bidi="hi-IN"/>
              </w:rPr>
              <w:t xml:space="preserve"> </w:t>
            </w:r>
          </w:p>
        </w:tc>
        <w:tc>
          <w:tcPr>
            <w:tcW w:w="1047" w:type="dxa"/>
          </w:tcPr>
          <w:p w14:paraId="4BDC4A88" w14:textId="77777777" w:rsidR="009245E9" w:rsidRPr="00890E55" w:rsidRDefault="009245E9" w:rsidP="00D517A3">
            <w:pPr>
              <w:widowControl w:val="0"/>
              <w:tabs>
                <w:tab w:val="left" w:pos="0"/>
                <w:tab w:val="left" w:pos="2430"/>
              </w:tabs>
              <w:suppressAutoHyphens/>
              <w:snapToGrid w:val="0"/>
              <w:rPr>
                <w:rFonts w:cs="Mangal"/>
                <w:kern w:val="1"/>
                <w:sz w:val="20"/>
                <w:szCs w:val="20"/>
                <w:lang w:eastAsia="hi-IN" w:bidi="hi-IN"/>
              </w:rPr>
            </w:pPr>
          </w:p>
        </w:tc>
        <w:tc>
          <w:tcPr>
            <w:tcW w:w="50" w:type="dxa"/>
          </w:tcPr>
          <w:p w14:paraId="5D2416E0" w14:textId="77777777" w:rsidR="009245E9" w:rsidRPr="00890E55" w:rsidRDefault="009245E9" w:rsidP="00D517A3">
            <w:pPr>
              <w:widowControl w:val="0"/>
              <w:tabs>
                <w:tab w:val="left" w:pos="0"/>
                <w:tab w:val="left" w:pos="2430"/>
              </w:tabs>
              <w:suppressAutoHyphens/>
              <w:snapToGrid w:val="0"/>
              <w:rPr>
                <w:rFonts w:cs="Mangal"/>
                <w:kern w:val="1"/>
                <w:sz w:val="20"/>
                <w:szCs w:val="20"/>
                <w:lang w:eastAsia="hi-IN" w:bidi="hi-IN"/>
              </w:rPr>
            </w:pPr>
          </w:p>
        </w:tc>
        <w:tc>
          <w:tcPr>
            <w:tcW w:w="567" w:type="dxa"/>
          </w:tcPr>
          <w:p w14:paraId="4C8E768D" w14:textId="77777777" w:rsidR="009245E9" w:rsidRPr="00890E55" w:rsidRDefault="009245E9" w:rsidP="00D517A3">
            <w:pPr>
              <w:widowControl w:val="0"/>
              <w:tabs>
                <w:tab w:val="left" w:pos="0"/>
                <w:tab w:val="left" w:pos="2430"/>
              </w:tabs>
              <w:suppressAutoHyphens/>
              <w:snapToGrid w:val="0"/>
              <w:rPr>
                <w:rFonts w:cs="Mangal"/>
                <w:kern w:val="1"/>
                <w:sz w:val="20"/>
                <w:szCs w:val="20"/>
                <w:lang w:eastAsia="hi-IN" w:bidi="hi-IN"/>
              </w:rPr>
            </w:pPr>
          </w:p>
        </w:tc>
        <w:tc>
          <w:tcPr>
            <w:tcW w:w="1543" w:type="dxa"/>
            <w:gridSpan w:val="2"/>
          </w:tcPr>
          <w:p w14:paraId="1066DDA3" w14:textId="77777777" w:rsidR="009245E9" w:rsidRPr="00890E55" w:rsidRDefault="009245E9" w:rsidP="00D517A3">
            <w:pPr>
              <w:widowControl w:val="0"/>
              <w:tabs>
                <w:tab w:val="left" w:pos="0"/>
                <w:tab w:val="left" w:pos="2430"/>
              </w:tabs>
              <w:suppressAutoHyphens/>
              <w:rPr>
                <w:rFonts w:cs="Mangal"/>
                <w:kern w:val="1"/>
                <w:sz w:val="20"/>
                <w:szCs w:val="20"/>
                <w:lang w:eastAsia="hi-IN" w:bidi="hi-IN"/>
              </w:rPr>
            </w:pPr>
          </w:p>
        </w:tc>
      </w:tr>
    </w:tbl>
    <w:p w14:paraId="2E8D05C5" w14:textId="77777777" w:rsidR="005F020C" w:rsidRDefault="00D517A3" w:rsidP="005F020C">
      <w:pPr>
        <w:widowControl w:val="0"/>
        <w:tabs>
          <w:tab w:val="left" w:pos="0"/>
          <w:tab w:val="left" w:pos="2430"/>
        </w:tabs>
        <w:suppressAutoHyphens/>
        <w:ind w:firstLine="540"/>
        <w:jc w:val="both"/>
        <w:rPr>
          <w:rFonts w:cs="Mangal"/>
          <w:kern w:val="1"/>
          <w:szCs w:val="24"/>
          <w:lang w:val="ro-RO" w:eastAsia="hi-IN" w:bidi="hi-IN"/>
        </w:rPr>
      </w:pPr>
      <w:r w:rsidRPr="00890E55">
        <w:rPr>
          <w:rFonts w:cs="Mangal"/>
          <w:kern w:val="1"/>
          <w:szCs w:val="24"/>
          <w:lang w:eastAsia="hi-IN" w:bidi="hi-IN"/>
        </w:rPr>
        <w:t xml:space="preserve">  </w:t>
      </w:r>
    </w:p>
    <w:p w14:paraId="73231547" w14:textId="77777777" w:rsidR="00D517A3" w:rsidRPr="00890E55" w:rsidRDefault="00D517A3" w:rsidP="005F020C">
      <w:pPr>
        <w:widowControl w:val="0"/>
        <w:tabs>
          <w:tab w:val="left" w:pos="0"/>
          <w:tab w:val="left" w:pos="2430"/>
        </w:tabs>
        <w:suppressAutoHyphens/>
        <w:ind w:firstLine="540"/>
        <w:jc w:val="both"/>
        <w:rPr>
          <w:rFonts w:cs="Mangal"/>
          <w:kern w:val="1"/>
          <w:szCs w:val="24"/>
          <w:lang w:eastAsia="hi-IN" w:bidi="hi-IN"/>
        </w:rPr>
      </w:pPr>
      <w:r w:rsidRPr="00890E55">
        <w:rPr>
          <w:rFonts w:cs="Mangal"/>
          <w:kern w:val="1"/>
          <w:szCs w:val="24"/>
          <w:lang w:eastAsia="hi-IN" w:bidi="hi-IN"/>
        </w:rPr>
        <w:t xml:space="preserve">К этой Таблице прилагаются материалы и обоснования, оправдывающие количество персонала, непосредственно задействованного в предоставлении услуги, степень квалификации персонала, необходимое время на предоставление услуги, уровень заработной платы и другие обязательные выплаты, в том числе подтверждающие нормативные документы. </w:t>
      </w:r>
    </w:p>
    <w:sectPr w:rsidR="00D517A3" w:rsidRPr="00890E55" w:rsidSect="005F020C">
      <w:pgSz w:w="16840" w:h="11907"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024D6" w14:textId="77777777" w:rsidR="00846716" w:rsidRDefault="00846716">
      <w:r>
        <w:separator/>
      </w:r>
    </w:p>
  </w:endnote>
  <w:endnote w:type="continuationSeparator" w:id="0">
    <w:p w14:paraId="2CDFE4CB" w14:textId="77777777" w:rsidR="00846716" w:rsidRDefault="0084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B75F4" w14:textId="77777777" w:rsidR="00846716" w:rsidRDefault="00846716">
      <w:r>
        <w:separator/>
      </w:r>
    </w:p>
  </w:footnote>
  <w:footnote w:type="continuationSeparator" w:id="0">
    <w:p w14:paraId="2882632E" w14:textId="77777777" w:rsidR="00846716" w:rsidRDefault="00846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48"/>
    <w:rsid w:val="0000025B"/>
    <w:rsid w:val="00000905"/>
    <w:rsid w:val="00001572"/>
    <w:rsid w:val="000028C5"/>
    <w:rsid w:val="00003435"/>
    <w:rsid w:val="000043AD"/>
    <w:rsid w:val="00005675"/>
    <w:rsid w:val="00006266"/>
    <w:rsid w:val="000072D4"/>
    <w:rsid w:val="00007B25"/>
    <w:rsid w:val="00010A1A"/>
    <w:rsid w:val="00010B1B"/>
    <w:rsid w:val="0001117A"/>
    <w:rsid w:val="00011EB1"/>
    <w:rsid w:val="00012848"/>
    <w:rsid w:val="00013709"/>
    <w:rsid w:val="00013B00"/>
    <w:rsid w:val="00014FAA"/>
    <w:rsid w:val="0001538C"/>
    <w:rsid w:val="000161A2"/>
    <w:rsid w:val="00021310"/>
    <w:rsid w:val="00021A43"/>
    <w:rsid w:val="00021C92"/>
    <w:rsid w:val="00022498"/>
    <w:rsid w:val="000229F4"/>
    <w:rsid w:val="00022F19"/>
    <w:rsid w:val="00023167"/>
    <w:rsid w:val="00024056"/>
    <w:rsid w:val="00024CC7"/>
    <w:rsid w:val="00025361"/>
    <w:rsid w:val="000253E2"/>
    <w:rsid w:val="00025A7D"/>
    <w:rsid w:val="00025AD1"/>
    <w:rsid w:val="00030968"/>
    <w:rsid w:val="0003186C"/>
    <w:rsid w:val="00032376"/>
    <w:rsid w:val="000329C0"/>
    <w:rsid w:val="00032A2B"/>
    <w:rsid w:val="00032FE2"/>
    <w:rsid w:val="000333E6"/>
    <w:rsid w:val="00033955"/>
    <w:rsid w:val="00034E77"/>
    <w:rsid w:val="00035EFA"/>
    <w:rsid w:val="00037A7D"/>
    <w:rsid w:val="00041E52"/>
    <w:rsid w:val="00043E79"/>
    <w:rsid w:val="00044452"/>
    <w:rsid w:val="000455FF"/>
    <w:rsid w:val="00046A28"/>
    <w:rsid w:val="0005096F"/>
    <w:rsid w:val="00051B28"/>
    <w:rsid w:val="00051BAA"/>
    <w:rsid w:val="000527C5"/>
    <w:rsid w:val="00053294"/>
    <w:rsid w:val="00054393"/>
    <w:rsid w:val="000561FA"/>
    <w:rsid w:val="00056D72"/>
    <w:rsid w:val="00057D96"/>
    <w:rsid w:val="00057DFE"/>
    <w:rsid w:val="00057E5C"/>
    <w:rsid w:val="0006066A"/>
    <w:rsid w:val="0006242F"/>
    <w:rsid w:val="00062CBB"/>
    <w:rsid w:val="00063440"/>
    <w:rsid w:val="0006416A"/>
    <w:rsid w:val="00064221"/>
    <w:rsid w:val="00064275"/>
    <w:rsid w:val="00065151"/>
    <w:rsid w:val="00065774"/>
    <w:rsid w:val="0006615F"/>
    <w:rsid w:val="00066BCA"/>
    <w:rsid w:val="00067291"/>
    <w:rsid w:val="000718D0"/>
    <w:rsid w:val="00073D06"/>
    <w:rsid w:val="00074124"/>
    <w:rsid w:val="00075AB7"/>
    <w:rsid w:val="000777FA"/>
    <w:rsid w:val="00077962"/>
    <w:rsid w:val="000779DB"/>
    <w:rsid w:val="00077C18"/>
    <w:rsid w:val="00082117"/>
    <w:rsid w:val="000826FF"/>
    <w:rsid w:val="00082817"/>
    <w:rsid w:val="00082826"/>
    <w:rsid w:val="00083F40"/>
    <w:rsid w:val="00085AD8"/>
    <w:rsid w:val="00086337"/>
    <w:rsid w:val="0008784C"/>
    <w:rsid w:val="00087D5E"/>
    <w:rsid w:val="000910FB"/>
    <w:rsid w:val="00092847"/>
    <w:rsid w:val="00092FE3"/>
    <w:rsid w:val="000942EB"/>
    <w:rsid w:val="0009523B"/>
    <w:rsid w:val="000959C9"/>
    <w:rsid w:val="00095E74"/>
    <w:rsid w:val="00096BBC"/>
    <w:rsid w:val="000A0402"/>
    <w:rsid w:val="000A0DF8"/>
    <w:rsid w:val="000A1B83"/>
    <w:rsid w:val="000A211C"/>
    <w:rsid w:val="000A2330"/>
    <w:rsid w:val="000A23E6"/>
    <w:rsid w:val="000A4111"/>
    <w:rsid w:val="000A6059"/>
    <w:rsid w:val="000A6C71"/>
    <w:rsid w:val="000B07AE"/>
    <w:rsid w:val="000B13DF"/>
    <w:rsid w:val="000B1409"/>
    <w:rsid w:val="000B183B"/>
    <w:rsid w:val="000B2381"/>
    <w:rsid w:val="000B3354"/>
    <w:rsid w:val="000B3472"/>
    <w:rsid w:val="000B3AC7"/>
    <w:rsid w:val="000B3E87"/>
    <w:rsid w:val="000B4557"/>
    <w:rsid w:val="000B4636"/>
    <w:rsid w:val="000B4909"/>
    <w:rsid w:val="000B50D7"/>
    <w:rsid w:val="000B61FC"/>
    <w:rsid w:val="000B7FF3"/>
    <w:rsid w:val="000C0277"/>
    <w:rsid w:val="000C093C"/>
    <w:rsid w:val="000C1198"/>
    <w:rsid w:val="000C2691"/>
    <w:rsid w:val="000C3C88"/>
    <w:rsid w:val="000C4927"/>
    <w:rsid w:val="000C4D51"/>
    <w:rsid w:val="000C4E9A"/>
    <w:rsid w:val="000C6217"/>
    <w:rsid w:val="000C7013"/>
    <w:rsid w:val="000C7D53"/>
    <w:rsid w:val="000D0B34"/>
    <w:rsid w:val="000D1EB0"/>
    <w:rsid w:val="000D222A"/>
    <w:rsid w:val="000D256E"/>
    <w:rsid w:val="000D2A90"/>
    <w:rsid w:val="000D53F5"/>
    <w:rsid w:val="000D54A4"/>
    <w:rsid w:val="000D5EE4"/>
    <w:rsid w:val="000D6075"/>
    <w:rsid w:val="000D671F"/>
    <w:rsid w:val="000D67BB"/>
    <w:rsid w:val="000D71F0"/>
    <w:rsid w:val="000E052A"/>
    <w:rsid w:val="000E0699"/>
    <w:rsid w:val="000E1D4C"/>
    <w:rsid w:val="000E1EFE"/>
    <w:rsid w:val="000E21AB"/>
    <w:rsid w:val="000E3ADD"/>
    <w:rsid w:val="000E61FB"/>
    <w:rsid w:val="000E6AAA"/>
    <w:rsid w:val="000F044C"/>
    <w:rsid w:val="000F23FF"/>
    <w:rsid w:val="000F29EE"/>
    <w:rsid w:val="000F3BE1"/>
    <w:rsid w:val="000F48CE"/>
    <w:rsid w:val="000F5119"/>
    <w:rsid w:val="000F520A"/>
    <w:rsid w:val="000F54C6"/>
    <w:rsid w:val="000F6A98"/>
    <w:rsid w:val="000F7681"/>
    <w:rsid w:val="000F79D3"/>
    <w:rsid w:val="001008C4"/>
    <w:rsid w:val="00102701"/>
    <w:rsid w:val="001032A7"/>
    <w:rsid w:val="00103BEA"/>
    <w:rsid w:val="00105A9D"/>
    <w:rsid w:val="001064F1"/>
    <w:rsid w:val="00111DEF"/>
    <w:rsid w:val="0011248F"/>
    <w:rsid w:val="00112E69"/>
    <w:rsid w:val="001132E9"/>
    <w:rsid w:val="0011338C"/>
    <w:rsid w:val="001135CF"/>
    <w:rsid w:val="0011445B"/>
    <w:rsid w:val="00114925"/>
    <w:rsid w:val="0011547C"/>
    <w:rsid w:val="00115C63"/>
    <w:rsid w:val="00116B26"/>
    <w:rsid w:val="001210B9"/>
    <w:rsid w:val="00121328"/>
    <w:rsid w:val="0012142D"/>
    <w:rsid w:val="0012229C"/>
    <w:rsid w:val="001224C4"/>
    <w:rsid w:val="001235B3"/>
    <w:rsid w:val="0012400C"/>
    <w:rsid w:val="00124083"/>
    <w:rsid w:val="00124178"/>
    <w:rsid w:val="00124ABC"/>
    <w:rsid w:val="00124E24"/>
    <w:rsid w:val="00125BAB"/>
    <w:rsid w:val="001264E7"/>
    <w:rsid w:val="00126B10"/>
    <w:rsid w:val="00134109"/>
    <w:rsid w:val="00135845"/>
    <w:rsid w:val="00135D19"/>
    <w:rsid w:val="00136004"/>
    <w:rsid w:val="0013673A"/>
    <w:rsid w:val="00136C16"/>
    <w:rsid w:val="00137772"/>
    <w:rsid w:val="0014037E"/>
    <w:rsid w:val="001431B6"/>
    <w:rsid w:val="00143273"/>
    <w:rsid w:val="0014631F"/>
    <w:rsid w:val="00146547"/>
    <w:rsid w:val="0014669E"/>
    <w:rsid w:val="0015190A"/>
    <w:rsid w:val="001528E1"/>
    <w:rsid w:val="00153B2F"/>
    <w:rsid w:val="00154AB5"/>
    <w:rsid w:val="00154C8F"/>
    <w:rsid w:val="00156089"/>
    <w:rsid w:val="00160383"/>
    <w:rsid w:val="00161FD7"/>
    <w:rsid w:val="001624C0"/>
    <w:rsid w:val="001627A6"/>
    <w:rsid w:val="00162C1B"/>
    <w:rsid w:val="00162E9A"/>
    <w:rsid w:val="001630C3"/>
    <w:rsid w:val="001642EE"/>
    <w:rsid w:val="00165654"/>
    <w:rsid w:val="001666FB"/>
    <w:rsid w:val="001704A4"/>
    <w:rsid w:val="001709F5"/>
    <w:rsid w:val="00171749"/>
    <w:rsid w:val="0017247D"/>
    <w:rsid w:val="00172AD2"/>
    <w:rsid w:val="001737C5"/>
    <w:rsid w:val="001744D7"/>
    <w:rsid w:val="001761E8"/>
    <w:rsid w:val="0017667A"/>
    <w:rsid w:val="00176687"/>
    <w:rsid w:val="0017688C"/>
    <w:rsid w:val="001775E6"/>
    <w:rsid w:val="00177847"/>
    <w:rsid w:val="00177F21"/>
    <w:rsid w:val="00180629"/>
    <w:rsid w:val="0018151D"/>
    <w:rsid w:val="00181985"/>
    <w:rsid w:val="0018227A"/>
    <w:rsid w:val="00182C53"/>
    <w:rsid w:val="00182D95"/>
    <w:rsid w:val="00182F8F"/>
    <w:rsid w:val="001830AD"/>
    <w:rsid w:val="001845F5"/>
    <w:rsid w:val="00184EDF"/>
    <w:rsid w:val="00185486"/>
    <w:rsid w:val="00185EAC"/>
    <w:rsid w:val="001868E6"/>
    <w:rsid w:val="001905DE"/>
    <w:rsid w:val="00190710"/>
    <w:rsid w:val="00191F7F"/>
    <w:rsid w:val="00192AAB"/>
    <w:rsid w:val="0019487D"/>
    <w:rsid w:val="001949DE"/>
    <w:rsid w:val="00194A81"/>
    <w:rsid w:val="00194DF1"/>
    <w:rsid w:val="00194E56"/>
    <w:rsid w:val="001953DE"/>
    <w:rsid w:val="00195BF8"/>
    <w:rsid w:val="00197AEE"/>
    <w:rsid w:val="00197DF9"/>
    <w:rsid w:val="001A0627"/>
    <w:rsid w:val="001A1A24"/>
    <w:rsid w:val="001A31DD"/>
    <w:rsid w:val="001A37A7"/>
    <w:rsid w:val="001A3A39"/>
    <w:rsid w:val="001A471E"/>
    <w:rsid w:val="001A4B0B"/>
    <w:rsid w:val="001A539B"/>
    <w:rsid w:val="001A64D6"/>
    <w:rsid w:val="001A6513"/>
    <w:rsid w:val="001A6739"/>
    <w:rsid w:val="001A736D"/>
    <w:rsid w:val="001B03A6"/>
    <w:rsid w:val="001B111C"/>
    <w:rsid w:val="001B29EC"/>
    <w:rsid w:val="001B5D11"/>
    <w:rsid w:val="001B5DF6"/>
    <w:rsid w:val="001B736F"/>
    <w:rsid w:val="001C1851"/>
    <w:rsid w:val="001C1EAA"/>
    <w:rsid w:val="001C224A"/>
    <w:rsid w:val="001C28BA"/>
    <w:rsid w:val="001C3422"/>
    <w:rsid w:val="001C4550"/>
    <w:rsid w:val="001C4B54"/>
    <w:rsid w:val="001C578E"/>
    <w:rsid w:val="001D04AA"/>
    <w:rsid w:val="001D0692"/>
    <w:rsid w:val="001D0FC7"/>
    <w:rsid w:val="001D17CD"/>
    <w:rsid w:val="001D1A72"/>
    <w:rsid w:val="001D1AB1"/>
    <w:rsid w:val="001D307B"/>
    <w:rsid w:val="001D390B"/>
    <w:rsid w:val="001D4054"/>
    <w:rsid w:val="001D482B"/>
    <w:rsid w:val="001D6070"/>
    <w:rsid w:val="001D712F"/>
    <w:rsid w:val="001D725B"/>
    <w:rsid w:val="001D748C"/>
    <w:rsid w:val="001E01A7"/>
    <w:rsid w:val="001E0B66"/>
    <w:rsid w:val="001E0BDA"/>
    <w:rsid w:val="001E39EB"/>
    <w:rsid w:val="001E4CD5"/>
    <w:rsid w:val="001E4F5C"/>
    <w:rsid w:val="001E5442"/>
    <w:rsid w:val="001E6855"/>
    <w:rsid w:val="001E7F3B"/>
    <w:rsid w:val="001F0565"/>
    <w:rsid w:val="001F0D81"/>
    <w:rsid w:val="001F2902"/>
    <w:rsid w:val="001F3E59"/>
    <w:rsid w:val="001F3EE6"/>
    <w:rsid w:val="001F4E0C"/>
    <w:rsid w:val="001F5B73"/>
    <w:rsid w:val="001F630B"/>
    <w:rsid w:val="001F6E4F"/>
    <w:rsid w:val="001F6EBE"/>
    <w:rsid w:val="0020025D"/>
    <w:rsid w:val="00200760"/>
    <w:rsid w:val="00205FEF"/>
    <w:rsid w:val="002062CE"/>
    <w:rsid w:val="002107D5"/>
    <w:rsid w:val="00211420"/>
    <w:rsid w:val="002119C7"/>
    <w:rsid w:val="0021274A"/>
    <w:rsid w:val="002133D6"/>
    <w:rsid w:val="002137F4"/>
    <w:rsid w:val="00214AB4"/>
    <w:rsid w:val="002154FE"/>
    <w:rsid w:val="0021586F"/>
    <w:rsid w:val="00215FB3"/>
    <w:rsid w:val="00216295"/>
    <w:rsid w:val="00216723"/>
    <w:rsid w:val="00216FA3"/>
    <w:rsid w:val="00216FC4"/>
    <w:rsid w:val="002205D5"/>
    <w:rsid w:val="002227BD"/>
    <w:rsid w:val="00223D2B"/>
    <w:rsid w:val="00226C94"/>
    <w:rsid w:val="00230D82"/>
    <w:rsid w:val="0023206C"/>
    <w:rsid w:val="002320C7"/>
    <w:rsid w:val="0023272B"/>
    <w:rsid w:val="0023298B"/>
    <w:rsid w:val="00232C79"/>
    <w:rsid w:val="0023309F"/>
    <w:rsid w:val="00234C9E"/>
    <w:rsid w:val="00234FAE"/>
    <w:rsid w:val="00235053"/>
    <w:rsid w:val="00237522"/>
    <w:rsid w:val="00237961"/>
    <w:rsid w:val="00237AC2"/>
    <w:rsid w:val="00240B9E"/>
    <w:rsid w:val="00240CC3"/>
    <w:rsid w:val="00240D97"/>
    <w:rsid w:val="00241702"/>
    <w:rsid w:val="002417D3"/>
    <w:rsid w:val="00241C33"/>
    <w:rsid w:val="00241C8D"/>
    <w:rsid w:val="00242F16"/>
    <w:rsid w:val="00245955"/>
    <w:rsid w:val="002462AD"/>
    <w:rsid w:val="00246FC8"/>
    <w:rsid w:val="0024716B"/>
    <w:rsid w:val="0024788D"/>
    <w:rsid w:val="00247AF5"/>
    <w:rsid w:val="00251612"/>
    <w:rsid w:val="00253D82"/>
    <w:rsid w:val="0025604C"/>
    <w:rsid w:val="002570B9"/>
    <w:rsid w:val="00257290"/>
    <w:rsid w:val="00262982"/>
    <w:rsid w:val="002666D4"/>
    <w:rsid w:val="00266992"/>
    <w:rsid w:val="002669D0"/>
    <w:rsid w:val="00267821"/>
    <w:rsid w:val="00270AD9"/>
    <w:rsid w:val="00274454"/>
    <w:rsid w:val="002757EC"/>
    <w:rsid w:val="00276202"/>
    <w:rsid w:val="00276308"/>
    <w:rsid w:val="002763ED"/>
    <w:rsid w:val="0027699D"/>
    <w:rsid w:val="00282CEB"/>
    <w:rsid w:val="00282E0A"/>
    <w:rsid w:val="0028325F"/>
    <w:rsid w:val="00283CCA"/>
    <w:rsid w:val="002852A5"/>
    <w:rsid w:val="0028599B"/>
    <w:rsid w:val="002867D2"/>
    <w:rsid w:val="00286D81"/>
    <w:rsid w:val="00287482"/>
    <w:rsid w:val="00287E38"/>
    <w:rsid w:val="00287EA7"/>
    <w:rsid w:val="00290532"/>
    <w:rsid w:val="00292116"/>
    <w:rsid w:val="0029236F"/>
    <w:rsid w:val="00294BB6"/>
    <w:rsid w:val="00294D67"/>
    <w:rsid w:val="00295064"/>
    <w:rsid w:val="002952A9"/>
    <w:rsid w:val="00295886"/>
    <w:rsid w:val="002963FC"/>
    <w:rsid w:val="00296E66"/>
    <w:rsid w:val="002970AF"/>
    <w:rsid w:val="002970F4"/>
    <w:rsid w:val="00297575"/>
    <w:rsid w:val="00297F92"/>
    <w:rsid w:val="002A2640"/>
    <w:rsid w:val="002A319E"/>
    <w:rsid w:val="002A4F33"/>
    <w:rsid w:val="002A65AC"/>
    <w:rsid w:val="002A6C42"/>
    <w:rsid w:val="002A6D0B"/>
    <w:rsid w:val="002A771F"/>
    <w:rsid w:val="002B11AC"/>
    <w:rsid w:val="002B1AB2"/>
    <w:rsid w:val="002B4296"/>
    <w:rsid w:val="002B4FD6"/>
    <w:rsid w:val="002B6B2B"/>
    <w:rsid w:val="002B6CD3"/>
    <w:rsid w:val="002C0C90"/>
    <w:rsid w:val="002C167B"/>
    <w:rsid w:val="002C2178"/>
    <w:rsid w:val="002C2BBB"/>
    <w:rsid w:val="002C2E42"/>
    <w:rsid w:val="002C32E6"/>
    <w:rsid w:val="002C4167"/>
    <w:rsid w:val="002C474C"/>
    <w:rsid w:val="002C51D3"/>
    <w:rsid w:val="002C5419"/>
    <w:rsid w:val="002C6198"/>
    <w:rsid w:val="002C6BBD"/>
    <w:rsid w:val="002C7841"/>
    <w:rsid w:val="002C79DD"/>
    <w:rsid w:val="002D02CD"/>
    <w:rsid w:val="002D0CA3"/>
    <w:rsid w:val="002D0F3C"/>
    <w:rsid w:val="002D20D2"/>
    <w:rsid w:val="002D281B"/>
    <w:rsid w:val="002D2E5D"/>
    <w:rsid w:val="002D4618"/>
    <w:rsid w:val="002D46C8"/>
    <w:rsid w:val="002D5782"/>
    <w:rsid w:val="002D685C"/>
    <w:rsid w:val="002D703C"/>
    <w:rsid w:val="002D71F6"/>
    <w:rsid w:val="002D79E7"/>
    <w:rsid w:val="002E0F23"/>
    <w:rsid w:val="002E262D"/>
    <w:rsid w:val="002E2918"/>
    <w:rsid w:val="002E398A"/>
    <w:rsid w:val="002E6A0D"/>
    <w:rsid w:val="002E6AEB"/>
    <w:rsid w:val="002E7C06"/>
    <w:rsid w:val="002F0974"/>
    <w:rsid w:val="002F0D75"/>
    <w:rsid w:val="002F11DE"/>
    <w:rsid w:val="002F1540"/>
    <w:rsid w:val="002F18F9"/>
    <w:rsid w:val="002F19E0"/>
    <w:rsid w:val="002F1AF9"/>
    <w:rsid w:val="002F1FFD"/>
    <w:rsid w:val="002F337E"/>
    <w:rsid w:val="002F348F"/>
    <w:rsid w:val="002F4DD1"/>
    <w:rsid w:val="002F51C8"/>
    <w:rsid w:val="002F5562"/>
    <w:rsid w:val="002F5C66"/>
    <w:rsid w:val="002F633D"/>
    <w:rsid w:val="002F7781"/>
    <w:rsid w:val="003002F6"/>
    <w:rsid w:val="00300B27"/>
    <w:rsid w:val="00303E73"/>
    <w:rsid w:val="00304BE4"/>
    <w:rsid w:val="00304E4A"/>
    <w:rsid w:val="00305E6F"/>
    <w:rsid w:val="003060B8"/>
    <w:rsid w:val="0030617E"/>
    <w:rsid w:val="003061D3"/>
    <w:rsid w:val="0030691B"/>
    <w:rsid w:val="00306CE4"/>
    <w:rsid w:val="00306D49"/>
    <w:rsid w:val="003071B9"/>
    <w:rsid w:val="00312182"/>
    <w:rsid w:val="00312775"/>
    <w:rsid w:val="00312E10"/>
    <w:rsid w:val="00313B69"/>
    <w:rsid w:val="00314B5C"/>
    <w:rsid w:val="00314D1E"/>
    <w:rsid w:val="0031554D"/>
    <w:rsid w:val="0031651E"/>
    <w:rsid w:val="00321EF0"/>
    <w:rsid w:val="003222D1"/>
    <w:rsid w:val="003241BC"/>
    <w:rsid w:val="0032437B"/>
    <w:rsid w:val="00325657"/>
    <w:rsid w:val="00331358"/>
    <w:rsid w:val="00332540"/>
    <w:rsid w:val="003330E0"/>
    <w:rsid w:val="0033321D"/>
    <w:rsid w:val="00333399"/>
    <w:rsid w:val="003340B8"/>
    <w:rsid w:val="0033477A"/>
    <w:rsid w:val="0033681B"/>
    <w:rsid w:val="00336ACC"/>
    <w:rsid w:val="00340F6B"/>
    <w:rsid w:val="00341E8D"/>
    <w:rsid w:val="00343188"/>
    <w:rsid w:val="00344A60"/>
    <w:rsid w:val="003461DE"/>
    <w:rsid w:val="00347A35"/>
    <w:rsid w:val="00350347"/>
    <w:rsid w:val="0035142B"/>
    <w:rsid w:val="003514EB"/>
    <w:rsid w:val="00351EA3"/>
    <w:rsid w:val="00353657"/>
    <w:rsid w:val="00354F76"/>
    <w:rsid w:val="00354FFB"/>
    <w:rsid w:val="00355AE0"/>
    <w:rsid w:val="0035622B"/>
    <w:rsid w:val="00356E3F"/>
    <w:rsid w:val="00360B46"/>
    <w:rsid w:val="00360CFC"/>
    <w:rsid w:val="00360EDE"/>
    <w:rsid w:val="0036145D"/>
    <w:rsid w:val="00361B6F"/>
    <w:rsid w:val="00361DFF"/>
    <w:rsid w:val="00363091"/>
    <w:rsid w:val="0036314F"/>
    <w:rsid w:val="003653B7"/>
    <w:rsid w:val="0036553D"/>
    <w:rsid w:val="003655DF"/>
    <w:rsid w:val="00366490"/>
    <w:rsid w:val="00370009"/>
    <w:rsid w:val="003700CF"/>
    <w:rsid w:val="00371085"/>
    <w:rsid w:val="0037258D"/>
    <w:rsid w:val="00372A4D"/>
    <w:rsid w:val="00373AE4"/>
    <w:rsid w:val="00374193"/>
    <w:rsid w:val="00374C3B"/>
    <w:rsid w:val="00375585"/>
    <w:rsid w:val="0037559D"/>
    <w:rsid w:val="00375DAB"/>
    <w:rsid w:val="00376DCF"/>
    <w:rsid w:val="00376F81"/>
    <w:rsid w:val="0038126A"/>
    <w:rsid w:val="00382F4B"/>
    <w:rsid w:val="00383EE4"/>
    <w:rsid w:val="003862B0"/>
    <w:rsid w:val="0038660D"/>
    <w:rsid w:val="00386A55"/>
    <w:rsid w:val="00390926"/>
    <w:rsid w:val="0039198F"/>
    <w:rsid w:val="00391C81"/>
    <w:rsid w:val="00392ED0"/>
    <w:rsid w:val="003935D9"/>
    <w:rsid w:val="003948F3"/>
    <w:rsid w:val="0039551C"/>
    <w:rsid w:val="00396A6B"/>
    <w:rsid w:val="00396BE9"/>
    <w:rsid w:val="00396CD9"/>
    <w:rsid w:val="003979E3"/>
    <w:rsid w:val="00397EE7"/>
    <w:rsid w:val="003A0529"/>
    <w:rsid w:val="003A26EE"/>
    <w:rsid w:val="003A32F8"/>
    <w:rsid w:val="003A5905"/>
    <w:rsid w:val="003A5BE6"/>
    <w:rsid w:val="003A5C64"/>
    <w:rsid w:val="003A5FF7"/>
    <w:rsid w:val="003A64F2"/>
    <w:rsid w:val="003A65A6"/>
    <w:rsid w:val="003A776D"/>
    <w:rsid w:val="003B1B36"/>
    <w:rsid w:val="003B1CDA"/>
    <w:rsid w:val="003B2FDE"/>
    <w:rsid w:val="003B333A"/>
    <w:rsid w:val="003B5B09"/>
    <w:rsid w:val="003B7AAE"/>
    <w:rsid w:val="003C0CE0"/>
    <w:rsid w:val="003C0FFE"/>
    <w:rsid w:val="003C14A8"/>
    <w:rsid w:val="003C21AC"/>
    <w:rsid w:val="003C2CB1"/>
    <w:rsid w:val="003C2DFC"/>
    <w:rsid w:val="003C2FF7"/>
    <w:rsid w:val="003C3E4D"/>
    <w:rsid w:val="003C4D58"/>
    <w:rsid w:val="003C4F50"/>
    <w:rsid w:val="003C504F"/>
    <w:rsid w:val="003C52D9"/>
    <w:rsid w:val="003C65E3"/>
    <w:rsid w:val="003C675E"/>
    <w:rsid w:val="003C71C3"/>
    <w:rsid w:val="003C729B"/>
    <w:rsid w:val="003C7FC2"/>
    <w:rsid w:val="003D044A"/>
    <w:rsid w:val="003D7CB2"/>
    <w:rsid w:val="003E1157"/>
    <w:rsid w:val="003E1227"/>
    <w:rsid w:val="003E23F9"/>
    <w:rsid w:val="003E2CD9"/>
    <w:rsid w:val="003E57D1"/>
    <w:rsid w:val="003E5A05"/>
    <w:rsid w:val="003E6939"/>
    <w:rsid w:val="003E6E26"/>
    <w:rsid w:val="003E795E"/>
    <w:rsid w:val="003F0021"/>
    <w:rsid w:val="003F3470"/>
    <w:rsid w:val="003F34BD"/>
    <w:rsid w:val="003F3A55"/>
    <w:rsid w:val="003F53A9"/>
    <w:rsid w:val="003F5618"/>
    <w:rsid w:val="003F60D9"/>
    <w:rsid w:val="003F6F30"/>
    <w:rsid w:val="003F7CD5"/>
    <w:rsid w:val="004005E6"/>
    <w:rsid w:val="00400FD6"/>
    <w:rsid w:val="004014F4"/>
    <w:rsid w:val="00403DB5"/>
    <w:rsid w:val="00405170"/>
    <w:rsid w:val="004065FB"/>
    <w:rsid w:val="004066A8"/>
    <w:rsid w:val="0040717A"/>
    <w:rsid w:val="00410729"/>
    <w:rsid w:val="004113F6"/>
    <w:rsid w:val="0041262E"/>
    <w:rsid w:val="00413981"/>
    <w:rsid w:val="00413AA9"/>
    <w:rsid w:val="004173F4"/>
    <w:rsid w:val="00417FEB"/>
    <w:rsid w:val="0042086C"/>
    <w:rsid w:val="00420E52"/>
    <w:rsid w:val="00421745"/>
    <w:rsid w:val="00422A44"/>
    <w:rsid w:val="0042375F"/>
    <w:rsid w:val="00423C3E"/>
    <w:rsid w:val="00423EE7"/>
    <w:rsid w:val="00425592"/>
    <w:rsid w:val="00425601"/>
    <w:rsid w:val="00425D20"/>
    <w:rsid w:val="00425F0A"/>
    <w:rsid w:val="004261DA"/>
    <w:rsid w:val="0042645F"/>
    <w:rsid w:val="00427248"/>
    <w:rsid w:val="00427A92"/>
    <w:rsid w:val="00430458"/>
    <w:rsid w:val="00430814"/>
    <w:rsid w:val="004317C6"/>
    <w:rsid w:val="00433B08"/>
    <w:rsid w:val="00434FD3"/>
    <w:rsid w:val="00435358"/>
    <w:rsid w:val="0043705D"/>
    <w:rsid w:val="00437DBA"/>
    <w:rsid w:val="00437F26"/>
    <w:rsid w:val="004439AF"/>
    <w:rsid w:val="00443FF6"/>
    <w:rsid w:val="00444F10"/>
    <w:rsid w:val="0044562B"/>
    <w:rsid w:val="00445BEC"/>
    <w:rsid w:val="00447893"/>
    <w:rsid w:val="00447ADF"/>
    <w:rsid w:val="0045151D"/>
    <w:rsid w:val="004524EB"/>
    <w:rsid w:val="00452A7B"/>
    <w:rsid w:val="004541C8"/>
    <w:rsid w:val="004556C4"/>
    <w:rsid w:val="004559E1"/>
    <w:rsid w:val="0045693A"/>
    <w:rsid w:val="00457412"/>
    <w:rsid w:val="004576A7"/>
    <w:rsid w:val="0046159A"/>
    <w:rsid w:val="00462153"/>
    <w:rsid w:val="004629EE"/>
    <w:rsid w:val="004629FE"/>
    <w:rsid w:val="00463F49"/>
    <w:rsid w:val="004640A4"/>
    <w:rsid w:val="00464266"/>
    <w:rsid w:val="00466AAC"/>
    <w:rsid w:val="00466DAE"/>
    <w:rsid w:val="0046721A"/>
    <w:rsid w:val="0047058D"/>
    <w:rsid w:val="004719C4"/>
    <w:rsid w:val="004723DD"/>
    <w:rsid w:val="00472DAC"/>
    <w:rsid w:val="00473511"/>
    <w:rsid w:val="004749CC"/>
    <w:rsid w:val="004753A0"/>
    <w:rsid w:val="00475A28"/>
    <w:rsid w:val="00476F99"/>
    <w:rsid w:val="004773B9"/>
    <w:rsid w:val="00477DF4"/>
    <w:rsid w:val="00480071"/>
    <w:rsid w:val="0048154A"/>
    <w:rsid w:val="00482848"/>
    <w:rsid w:val="004828E9"/>
    <w:rsid w:val="00482BA4"/>
    <w:rsid w:val="004835D9"/>
    <w:rsid w:val="00484182"/>
    <w:rsid w:val="00486151"/>
    <w:rsid w:val="00486452"/>
    <w:rsid w:val="004870C6"/>
    <w:rsid w:val="00487115"/>
    <w:rsid w:val="00487938"/>
    <w:rsid w:val="00487BC1"/>
    <w:rsid w:val="00487C67"/>
    <w:rsid w:val="00490891"/>
    <w:rsid w:val="00491832"/>
    <w:rsid w:val="00491ABF"/>
    <w:rsid w:val="004936C7"/>
    <w:rsid w:val="004938A6"/>
    <w:rsid w:val="00493EF3"/>
    <w:rsid w:val="00493F3A"/>
    <w:rsid w:val="004940A4"/>
    <w:rsid w:val="0049480D"/>
    <w:rsid w:val="004949E1"/>
    <w:rsid w:val="00496178"/>
    <w:rsid w:val="00497691"/>
    <w:rsid w:val="004A0805"/>
    <w:rsid w:val="004A1FD8"/>
    <w:rsid w:val="004A3220"/>
    <w:rsid w:val="004A3ED9"/>
    <w:rsid w:val="004A4A41"/>
    <w:rsid w:val="004A5F9B"/>
    <w:rsid w:val="004A6970"/>
    <w:rsid w:val="004A78F9"/>
    <w:rsid w:val="004B0B54"/>
    <w:rsid w:val="004B2144"/>
    <w:rsid w:val="004B2638"/>
    <w:rsid w:val="004B2E96"/>
    <w:rsid w:val="004B31A1"/>
    <w:rsid w:val="004B405C"/>
    <w:rsid w:val="004B4497"/>
    <w:rsid w:val="004B58F1"/>
    <w:rsid w:val="004C0298"/>
    <w:rsid w:val="004C19CD"/>
    <w:rsid w:val="004C1AD0"/>
    <w:rsid w:val="004C1DA4"/>
    <w:rsid w:val="004C2890"/>
    <w:rsid w:val="004C4551"/>
    <w:rsid w:val="004C49C0"/>
    <w:rsid w:val="004C4E02"/>
    <w:rsid w:val="004C51DD"/>
    <w:rsid w:val="004C5B16"/>
    <w:rsid w:val="004C5CED"/>
    <w:rsid w:val="004C60E7"/>
    <w:rsid w:val="004C6285"/>
    <w:rsid w:val="004C6E51"/>
    <w:rsid w:val="004C7750"/>
    <w:rsid w:val="004D0941"/>
    <w:rsid w:val="004D100D"/>
    <w:rsid w:val="004D11C8"/>
    <w:rsid w:val="004D160E"/>
    <w:rsid w:val="004D1FE5"/>
    <w:rsid w:val="004D325F"/>
    <w:rsid w:val="004D486C"/>
    <w:rsid w:val="004D5AFA"/>
    <w:rsid w:val="004D6BE2"/>
    <w:rsid w:val="004D7782"/>
    <w:rsid w:val="004D79A3"/>
    <w:rsid w:val="004E0641"/>
    <w:rsid w:val="004E0665"/>
    <w:rsid w:val="004E2181"/>
    <w:rsid w:val="004E24BC"/>
    <w:rsid w:val="004E3832"/>
    <w:rsid w:val="004E3C49"/>
    <w:rsid w:val="004E4D65"/>
    <w:rsid w:val="004E4D85"/>
    <w:rsid w:val="004E5A46"/>
    <w:rsid w:val="004E5D7C"/>
    <w:rsid w:val="004E60F1"/>
    <w:rsid w:val="004E622F"/>
    <w:rsid w:val="004E68B0"/>
    <w:rsid w:val="004E705B"/>
    <w:rsid w:val="004F02D6"/>
    <w:rsid w:val="004F0324"/>
    <w:rsid w:val="004F0EB5"/>
    <w:rsid w:val="004F1F0A"/>
    <w:rsid w:val="004F22C4"/>
    <w:rsid w:val="004F3E2F"/>
    <w:rsid w:val="004F3F5C"/>
    <w:rsid w:val="004F45B8"/>
    <w:rsid w:val="004F48E7"/>
    <w:rsid w:val="004F502F"/>
    <w:rsid w:val="004F53D3"/>
    <w:rsid w:val="004F58FC"/>
    <w:rsid w:val="004F7C1C"/>
    <w:rsid w:val="004F7E69"/>
    <w:rsid w:val="00500E7C"/>
    <w:rsid w:val="00501396"/>
    <w:rsid w:val="005014FE"/>
    <w:rsid w:val="00501F27"/>
    <w:rsid w:val="00503285"/>
    <w:rsid w:val="00504F77"/>
    <w:rsid w:val="00505660"/>
    <w:rsid w:val="00505A91"/>
    <w:rsid w:val="00505DE7"/>
    <w:rsid w:val="00507A54"/>
    <w:rsid w:val="005109E2"/>
    <w:rsid w:val="005121D2"/>
    <w:rsid w:val="0051257F"/>
    <w:rsid w:val="00512C48"/>
    <w:rsid w:val="005135D8"/>
    <w:rsid w:val="00515189"/>
    <w:rsid w:val="00515362"/>
    <w:rsid w:val="00515A13"/>
    <w:rsid w:val="00515A8E"/>
    <w:rsid w:val="005166EE"/>
    <w:rsid w:val="00516F25"/>
    <w:rsid w:val="00517108"/>
    <w:rsid w:val="00517E42"/>
    <w:rsid w:val="00520FC8"/>
    <w:rsid w:val="0052195D"/>
    <w:rsid w:val="00521F92"/>
    <w:rsid w:val="00523557"/>
    <w:rsid w:val="0052374A"/>
    <w:rsid w:val="00524C59"/>
    <w:rsid w:val="00524CC8"/>
    <w:rsid w:val="00525663"/>
    <w:rsid w:val="0052567C"/>
    <w:rsid w:val="00525ADF"/>
    <w:rsid w:val="00525B6D"/>
    <w:rsid w:val="005279C4"/>
    <w:rsid w:val="00527E55"/>
    <w:rsid w:val="005327B0"/>
    <w:rsid w:val="005365B9"/>
    <w:rsid w:val="00536BE3"/>
    <w:rsid w:val="00541DDA"/>
    <w:rsid w:val="005427B8"/>
    <w:rsid w:val="00542C4A"/>
    <w:rsid w:val="00544555"/>
    <w:rsid w:val="005468E6"/>
    <w:rsid w:val="00546E4C"/>
    <w:rsid w:val="00547825"/>
    <w:rsid w:val="00547F05"/>
    <w:rsid w:val="0055050C"/>
    <w:rsid w:val="00550BD7"/>
    <w:rsid w:val="00551279"/>
    <w:rsid w:val="0055253E"/>
    <w:rsid w:val="00552A64"/>
    <w:rsid w:val="00553AFE"/>
    <w:rsid w:val="00554543"/>
    <w:rsid w:val="00555908"/>
    <w:rsid w:val="00556C32"/>
    <w:rsid w:val="00556FBA"/>
    <w:rsid w:val="0055733E"/>
    <w:rsid w:val="00560746"/>
    <w:rsid w:val="0056140F"/>
    <w:rsid w:val="005614BA"/>
    <w:rsid w:val="0056282B"/>
    <w:rsid w:val="00564F2E"/>
    <w:rsid w:val="00565CC0"/>
    <w:rsid w:val="00566485"/>
    <w:rsid w:val="00567099"/>
    <w:rsid w:val="005670DC"/>
    <w:rsid w:val="005674B4"/>
    <w:rsid w:val="00567948"/>
    <w:rsid w:val="00570069"/>
    <w:rsid w:val="0057109D"/>
    <w:rsid w:val="00572F9E"/>
    <w:rsid w:val="005739FF"/>
    <w:rsid w:val="00573F26"/>
    <w:rsid w:val="00575536"/>
    <w:rsid w:val="00575DEB"/>
    <w:rsid w:val="00576008"/>
    <w:rsid w:val="00576657"/>
    <w:rsid w:val="005768EF"/>
    <w:rsid w:val="00576A84"/>
    <w:rsid w:val="00577F91"/>
    <w:rsid w:val="00580637"/>
    <w:rsid w:val="00581852"/>
    <w:rsid w:val="00582A84"/>
    <w:rsid w:val="00582D7F"/>
    <w:rsid w:val="00583A87"/>
    <w:rsid w:val="005844A3"/>
    <w:rsid w:val="00585E50"/>
    <w:rsid w:val="0058780F"/>
    <w:rsid w:val="005906A7"/>
    <w:rsid w:val="00592713"/>
    <w:rsid w:val="005941DF"/>
    <w:rsid w:val="00595605"/>
    <w:rsid w:val="00595F6D"/>
    <w:rsid w:val="0059613D"/>
    <w:rsid w:val="00596499"/>
    <w:rsid w:val="005A0388"/>
    <w:rsid w:val="005A169D"/>
    <w:rsid w:val="005A77C5"/>
    <w:rsid w:val="005A7B37"/>
    <w:rsid w:val="005B02BE"/>
    <w:rsid w:val="005B02F9"/>
    <w:rsid w:val="005B06F7"/>
    <w:rsid w:val="005B0829"/>
    <w:rsid w:val="005B3935"/>
    <w:rsid w:val="005B3E29"/>
    <w:rsid w:val="005B45DC"/>
    <w:rsid w:val="005B5143"/>
    <w:rsid w:val="005B5A04"/>
    <w:rsid w:val="005B74E4"/>
    <w:rsid w:val="005C0FFF"/>
    <w:rsid w:val="005C148B"/>
    <w:rsid w:val="005C2FFC"/>
    <w:rsid w:val="005C365B"/>
    <w:rsid w:val="005C4118"/>
    <w:rsid w:val="005C4908"/>
    <w:rsid w:val="005C5528"/>
    <w:rsid w:val="005C5870"/>
    <w:rsid w:val="005C6676"/>
    <w:rsid w:val="005D0A97"/>
    <w:rsid w:val="005D1383"/>
    <w:rsid w:val="005D23D3"/>
    <w:rsid w:val="005D2DBE"/>
    <w:rsid w:val="005D2E00"/>
    <w:rsid w:val="005D32FC"/>
    <w:rsid w:val="005D3C32"/>
    <w:rsid w:val="005D3F73"/>
    <w:rsid w:val="005D6F7C"/>
    <w:rsid w:val="005D7757"/>
    <w:rsid w:val="005E09D1"/>
    <w:rsid w:val="005E0D87"/>
    <w:rsid w:val="005E1040"/>
    <w:rsid w:val="005E2C8E"/>
    <w:rsid w:val="005E3F43"/>
    <w:rsid w:val="005E4068"/>
    <w:rsid w:val="005E5029"/>
    <w:rsid w:val="005E5AA7"/>
    <w:rsid w:val="005E6034"/>
    <w:rsid w:val="005E652D"/>
    <w:rsid w:val="005F020C"/>
    <w:rsid w:val="005F0CB3"/>
    <w:rsid w:val="005F10A9"/>
    <w:rsid w:val="005F1669"/>
    <w:rsid w:val="005F2024"/>
    <w:rsid w:val="005F24D3"/>
    <w:rsid w:val="005F51EC"/>
    <w:rsid w:val="005F52DC"/>
    <w:rsid w:val="005F5973"/>
    <w:rsid w:val="005F60FE"/>
    <w:rsid w:val="005F686F"/>
    <w:rsid w:val="005F6962"/>
    <w:rsid w:val="005F6C60"/>
    <w:rsid w:val="005F72F6"/>
    <w:rsid w:val="005F769B"/>
    <w:rsid w:val="005F7B29"/>
    <w:rsid w:val="006002F1"/>
    <w:rsid w:val="00600334"/>
    <w:rsid w:val="00600C8D"/>
    <w:rsid w:val="006011F3"/>
    <w:rsid w:val="006014D4"/>
    <w:rsid w:val="00601F43"/>
    <w:rsid w:val="006032D7"/>
    <w:rsid w:val="006033F9"/>
    <w:rsid w:val="0060389A"/>
    <w:rsid w:val="006050CD"/>
    <w:rsid w:val="00605E57"/>
    <w:rsid w:val="006075EF"/>
    <w:rsid w:val="00607C04"/>
    <w:rsid w:val="00610671"/>
    <w:rsid w:val="00611326"/>
    <w:rsid w:val="006114F7"/>
    <w:rsid w:val="00611D0C"/>
    <w:rsid w:val="00612C96"/>
    <w:rsid w:val="00613527"/>
    <w:rsid w:val="006162F2"/>
    <w:rsid w:val="006166C9"/>
    <w:rsid w:val="00621E6C"/>
    <w:rsid w:val="006228CC"/>
    <w:rsid w:val="006229F7"/>
    <w:rsid w:val="006241CE"/>
    <w:rsid w:val="00626596"/>
    <w:rsid w:val="0062692C"/>
    <w:rsid w:val="00626FA9"/>
    <w:rsid w:val="00627641"/>
    <w:rsid w:val="00627D24"/>
    <w:rsid w:val="00630514"/>
    <w:rsid w:val="00630957"/>
    <w:rsid w:val="00631189"/>
    <w:rsid w:val="00632F12"/>
    <w:rsid w:val="00634593"/>
    <w:rsid w:val="006358B1"/>
    <w:rsid w:val="006361DF"/>
    <w:rsid w:val="00636922"/>
    <w:rsid w:val="00636957"/>
    <w:rsid w:val="006374E1"/>
    <w:rsid w:val="00637B98"/>
    <w:rsid w:val="00637DAE"/>
    <w:rsid w:val="0064185F"/>
    <w:rsid w:val="006421E3"/>
    <w:rsid w:val="00642EB4"/>
    <w:rsid w:val="00642FE1"/>
    <w:rsid w:val="00643CCA"/>
    <w:rsid w:val="00643CE4"/>
    <w:rsid w:val="006443AB"/>
    <w:rsid w:val="00650573"/>
    <w:rsid w:val="00650A2C"/>
    <w:rsid w:val="006526A8"/>
    <w:rsid w:val="00653E7F"/>
    <w:rsid w:val="006542B7"/>
    <w:rsid w:val="00654673"/>
    <w:rsid w:val="00654C67"/>
    <w:rsid w:val="0065548B"/>
    <w:rsid w:val="00655805"/>
    <w:rsid w:val="006564A2"/>
    <w:rsid w:val="006572E7"/>
    <w:rsid w:val="00657341"/>
    <w:rsid w:val="0065739C"/>
    <w:rsid w:val="00657F7C"/>
    <w:rsid w:val="00660A9F"/>
    <w:rsid w:val="006637FF"/>
    <w:rsid w:val="00664538"/>
    <w:rsid w:val="00664F5A"/>
    <w:rsid w:val="00664F9D"/>
    <w:rsid w:val="00665AE1"/>
    <w:rsid w:val="006663AB"/>
    <w:rsid w:val="006666E1"/>
    <w:rsid w:val="006675B3"/>
    <w:rsid w:val="006675B9"/>
    <w:rsid w:val="006718AE"/>
    <w:rsid w:val="00671C00"/>
    <w:rsid w:val="00671C0E"/>
    <w:rsid w:val="00671E7E"/>
    <w:rsid w:val="00672934"/>
    <w:rsid w:val="00672CDA"/>
    <w:rsid w:val="00672EDE"/>
    <w:rsid w:val="00674686"/>
    <w:rsid w:val="00675503"/>
    <w:rsid w:val="006755DC"/>
    <w:rsid w:val="00676F53"/>
    <w:rsid w:val="00676FD4"/>
    <w:rsid w:val="006771A9"/>
    <w:rsid w:val="0067795E"/>
    <w:rsid w:val="00681245"/>
    <w:rsid w:val="00681B63"/>
    <w:rsid w:val="00682DCC"/>
    <w:rsid w:val="00683689"/>
    <w:rsid w:val="00683E31"/>
    <w:rsid w:val="00684075"/>
    <w:rsid w:val="00684977"/>
    <w:rsid w:val="00685C51"/>
    <w:rsid w:val="006870E5"/>
    <w:rsid w:val="00690857"/>
    <w:rsid w:val="00690DCF"/>
    <w:rsid w:val="006916AA"/>
    <w:rsid w:val="00691858"/>
    <w:rsid w:val="00692A4E"/>
    <w:rsid w:val="00692D08"/>
    <w:rsid w:val="00692FD1"/>
    <w:rsid w:val="006938A2"/>
    <w:rsid w:val="00696614"/>
    <w:rsid w:val="00696629"/>
    <w:rsid w:val="00697847"/>
    <w:rsid w:val="006A03B4"/>
    <w:rsid w:val="006A07D1"/>
    <w:rsid w:val="006A0883"/>
    <w:rsid w:val="006A09AE"/>
    <w:rsid w:val="006A1B70"/>
    <w:rsid w:val="006A2960"/>
    <w:rsid w:val="006A363B"/>
    <w:rsid w:val="006A513D"/>
    <w:rsid w:val="006A518F"/>
    <w:rsid w:val="006A5C8A"/>
    <w:rsid w:val="006B0A94"/>
    <w:rsid w:val="006B1209"/>
    <w:rsid w:val="006B1E55"/>
    <w:rsid w:val="006B284B"/>
    <w:rsid w:val="006B72B2"/>
    <w:rsid w:val="006C1464"/>
    <w:rsid w:val="006C1514"/>
    <w:rsid w:val="006C28F9"/>
    <w:rsid w:val="006C3231"/>
    <w:rsid w:val="006C4C0C"/>
    <w:rsid w:val="006C5842"/>
    <w:rsid w:val="006C64E1"/>
    <w:rsid w:val="006C7B34"/>
    <w:rsid w:val="006C7E25"/>
    <w:rsid w:val="006D087B"/>
    <w:rsid w:val="006D0C07"/>
    <w:rsid w:val="006D17EC"/>
    <w:rsid w:val="006D28BB"/>
    <w:rsid w:val="006D2B50"/>
    <w:rsid w:val="006D32D0"/>
    <w:rsid w:val="006D3827"/>
    <w:rsid w:val="006D5284"/>
    <w:rsid w:val="006D5F84"/>
    <w:rsid w:val="006D5F92"/>
    <w:rsid w:val="006D6385"/>
    <w:rsid w:val="006D6760"/>
    <w:rsid w:val="006D7B12"/>
    <w:rsid w:val="006E1381"/>
    <w:rsid w:val="006E168F"/>
    <w:rsid w:val="006E1F61"/>
    <w:rsid w:val="006E249D"/>
    <w:rsid w:val="006E314D"/>
    <w:rsid w:val="006E39C7"/>
    <w:rsid w:val="006E3A39"/>
    <w:rsid w:val="006E3C8E"/>
    <w:rsid w:val="006E58CD"/>
    <w:rsid w:val="006E6567"/>
    <w:rsid w:val="006E69E8"/>
    <w:rsid w:val="006E6ACB"/>
    <w:rsid w:val="006E719B"/>
    <w:rsid w:val="006E7A14"/>
    <w:rsid w:val="006F080A"/>
    <w:rsid w:val="006F0D4A"/>
    <w:rsid w:val="006F0EC9"/>
    <w:rsid w:val="006F126C"/>
    <w:rsid w:val="006F1CB2"/>
    <w:rsid w:val="006F220A"/>
    <w:rsid w:val="006F2401"/>
    <w:rsid w:val="006F2840"/>
    <w:rsid w:val="006F4330"/>
    <w:rsid w:val="006F4796"/>
    <w:rsid w:val="006F651A"/>
    <w:rsid w:val="006F6671"/>
    <w:rsid w:val="006F6EF6"/>
    <w:rsid w:val="006F763E"/>
    <w:rsid w:val="006F7A5B"/>
    <w:rsid w:val="00700E1E"/>
    <w:rsid w:val="0070162B"/>
    <w:rsid w:val="0070164E"/>
    <w:rsid w:val="00701DA3"/>
    <w:rsid w:val="00702AED"/>
    <w:rsid w:val="0070544A"/>
    <w:rsid w:val="00707520"/>
    <w:rsid w:val="00710923"/>
    <w:rsid w:val="00710965"/>
    <w:rsid w:val="00710AB8"/>
    <w:rsid w:val="0071211E"/>
    <w:rsid w:val="00712878"/>
    <w:rsid w:val="007129C2"/>
    <w:rsid w:val="007131A9"/>
    <w:rsid w:val="00716C09"/>
    <w:rsid w:val="00716F8B"/>
    <w:rsid w:val="007175B2"/>
    <w:rsid w:val="007207D5"/>
    <w:rsid w:val="00720C92"/>
    <w:rsid w:val="00720DFC"/>
    <w:rsid w:val="00720FCB"/>
    <w:rsid w:val="00721CE5"/>
    <w:rsid w:val="00722359"/>
    <w:rsid w:val="00722B5B"/>
    <w:rsid w:val="007238AF"/>
    <w:rsid w:val="00724523"/>
    <w:rsid w:val="00726A4E"/>
    <w:rsid w:val="00727022"/>
    <w:rsid w:val="007308BD"/>
    <w:rsid w:val="00732C62"/>
    <w:rsid w:val="00734F8A"/>
    <w:rsid w:val="00735856"/>
    <w:rsid w:val="00735B62"/>
    <w:rsid w:val="00736A57"/>
    <w:rsid w:val="007406C2"/>
    <w:rsid w:val="00740DB9"/>
    <w:rsid w:val="00741270"/>
    <w:rsid w:val="00742412"/>
    <w:rsid w:val="00742739"/>
    <w:rsid w:val="007429CD"/>
    <w:rsid w:val="007438AB"/>
    <w:rsid w:val="00743C63"/>
    <w:rsid w:val="0074415E"/>
    <w:rsid w:val="007457B4"/>
    <w:rsid w:val="00746630"/>
    <w:rsid w:val="00746CF3"/>
    <w:rsid w:val="00746D6E"/>
    <w:rsid w:val="00746EEF"/>
    <w:rsid w:val="00747EFB"/>
    <w:rsid w:val="00750A35"/>
    <w:rsid w:val="007518B5"/>
    <w:rsid w:val="007536F3"/>
    <w:rsid w:val="00753AC4"/>
    <w:rsid w:val="00754CF8"/>
    <w:rsid w:val="00756ADC"/>
    <w:rsid w:val="00756EF1"/>
    <w:rsid w:val="0076055D"/>
    <w:rsid w:val="00760901"/>
    <w:rsid w:val="00761B00"/>
    <w:rsid w:val="007620CB"/>
    <w:rsid w:val="00762CE7"/>
    <w:rsid w:val="00762E6C"/>
    <w:rsid w:val="00765057"/>
    <w:rsid w:val="00765975"/>
    <w:rsid w:val="00765CF9"/>
    <w:rsid w:val="007662BE"/>
    <w:rsid w:val="00766BFF"/>
    <w:rsid w:val="00767E10"/>
    <w:rsid w:val="00771BB9"/>
    <w:rsid w:val="00771D46"/>
    <w:rsid w:val="0077244B"/>
    <w:rsid w:val="00775A98"/>
    <w:rsid w:val="00776521"/>
    <w:rsid w:val="00776584"/>
    <w:rsid w:val="00777492"/>
    <w:rsid w:val="00777ACD"/>
    <w:rsid w:val="00780872"/>
    <w:rsid w:val="007809DD"/>
    <w:rsid w:val="007835D2"/>
    <w:rsid w:val="007841CC"/>
    <w:rsid w:val="007856FE"/>
    <w:rsid w:val="00786DE6"/>
    <w:rsid w:val="0078763B"/>
    <w:rsid w:val="007879F5"/>
    <w:rsid w:val="007909E7"/>
    <w:rsid w:val="00790C92"/>
    <w:rsid w:val="00791252"/>
    <w:rsid w:val="0079151A"/>
    <w:rsid w:val="00792A3F"/>
    <w:rsid w:val="0079340D"/>
    <w:rsid w:val="007938D9"/>
    <w:rsid w:val="00794380"/>
    <w:rsid w:val="0079446D"/>
    <w:rsid w:val="00794B0C"/>
    <w:rsid w:val="00795C98"/>
    <w:rsid w:val="00795F4E"/>
    <w:rsid w:val="00796481"/>
    <w:rsid w:val="00797390"/>
    <w:rsid w:val="00797531"/>
    <w:rsid w:val="00797951"/>
    <w:rsid w:val="007A056A"/>
    <w:rsid w:val="007A09BC"/>
    <w:rsid w:val="007A0F0B"/>
    <w:rsid w:val="007A1472"/>
    <w:rsid w:val="007A1566"/>
    <w:rsid w:val="007A3912"/>
    <w:rsid w:val="007A4A17"/>
    <w:rsid w:val="007A5483"/>
    <w:rsid w:val="007A5A2A"/>
    <w:rsid w:val="007A5D61"/>
    <w:rsid w:val="007A682E"/>
    <w:rsid w:val="007A72E7"/>
    <w:rsid w:val="007A75CF"/>
    <w:rsid w:val="007B0D46"/>
    <w:rsid w:val="007B0EE0"/>
    <w:rsid w:val="007B206D"/>
    <w:rsid w:val="007B2293"/>
    <w:rsid w:val="007B2872"/>
    <w:rsid w:val="007B2D10"/>
    <w:rsid w:val="007B2F37"/>
    <w:rsid w:val="007B434F"/>
    <w:rsid w:val="007B563F"/>
    <w:rsid w:val="007B5939"/>
    <w:rsid w:val="007B5ABB"/>
    <w:rsid w:val="007B6ED3"/>
    <w:rsid w:val="007B79B8"/>
    <w:rsid w:val="007C11D4"/>
    <w:rsid w:val="007C1CBB"/>
    <w:rsid w:val="007C2254"/>
    <w:rsid w:val="007C2884"/>
    <w:rsid w:val="007C3733"/>
    <w:rsid w:val="007C735B"/>
    <w:rsid w:val="007C74E3"/>
    <w:rsid w:val="007C7718"/>
    <w:rsid w:val="007D04B4"/>
    <w:rsid w:val="007D07AE"/>
    <w:rsid w:val="007D23B4"/>
    <w:rsid w:val="007D3388"/>
    <w:rsid w:val="007D3B9A"/>
    <w:rsid w:val="007D3F88"/>
    <w:rsid w:val="007D47BC"/>
    <w:rsid w:val="007D5441"/>
    <w:rsid w:val="007D58D2"/>
    <w:rsid w:val="007D5C2B"/>
    <w:rsid w:val="007D647C"/>
    <w:rsid w:val="007D68B3"/>
    <w:rsid w:val="007D6D76"/>
    <w:rsid w:val="007D778F"/>
    <w:rsid w:val="007D7C17"/>
    <w:rsid w:val="007E0B3C"/>
    <w:rsid w:val="007E1894"/>
    <w:rsid w:val="007E24E6"/>
    <w:rsid w:val="007E2586"/>
    <w:rsid w:val="007E26CC"/>
    <w:rsid w:val="007E2B67"/>
    <w:rsid w:val="007E3797"/>
    <w:rsid w:val="007E3D54"/>
    <w:rsid w:val="007E40E0"/>
    <w:rsid w:val="007E4F09"/>
    <w:rsid w:val="007E677E"/>
    <w:rsid w:val="007E6E16"/>
    <w:rsid w:val="007E7128"/>
    <w:rsid w:val="007E7377"/>
    <w:rsid w:val="007F03E8"/>
    <w:rsid w:val="007F10BB"/>
    <w:rsid w:val="007F116C"/>
    <w:rsid w:val="007F145D"/>
    <w:rsid w:val="007F1BD1"/>
    <w:rsid w:val="007F1D8C"/>
    <w:rsid w:val="007F2105"/>
    <w:rsid w:val="007F245D"/>
    <w:rsid w:val="007F2549"/>
    <w:rsid w:val="007F2874"/>
    <w:rsid w:val="007F2A3D"/>
    <w:rsid w:val="007F3B83"/>
    <w:rsid w:val="007F5B54"/>
    <w:rsid w:val="007F6743"/>
    <w:rsid w:val="00800CF2"/>
    <w:rsid w:val="0080175B"/>
    <w:rsid w:val="00801FD8"/>
    <w:rsid w:val="00802B55"/>
    <w:rsid w:val="00802F02"/>
    <w:rsid w:val="0080505C"/>
    <w:rsid w:val="008065F3"/>
    <w:rsid w:val="0080665F"/>
    <w:rsid w:val="008076E9"/>
    <w:rsid w:val="00807AD0"/>
    <w:rsid w:val="00810729"/>
    <w:rsid w:val="008109F6"/>
    <w:rsid w:val="00810B0E"/>
    <w:rsid w:val="0081163A"/>
    <w:rsid w:val="0081167D"/>
    <w:rsid w:val="00811E86"/>
    <w:rsid w:val="0081250C"/>
    <w:rsid w:val="0081334E"/>
    <w:rsid w:val="00813422"/>
    <w:rsid w:val="0081469B"/>
    <w:rsid w:val="00814D3C"/>
    <w:rsid w:val="0081512F"/>
    <w:rsid w:val="00815834"/>
    <w:rsid w:val="00816C45"/>
    <w:rsid w:val="0082005D"/>
    <w:rsid w:val="00820F9D"/>
    <w:rsid w:val="00821872"/>
    <w:rsid w:val="008218FF"/>
    <w:rsid w:val="00821A46"/>
    <w:rsid w:val="00821FED"/>
    <w:rsid w:val="0082295F"/>
    <w:rsid w:val="0082425F"/>
    <w:rsid w:val="00824D67"/>
    <w:rsid w:val="0082557B"/>
    <w:rsid w:val="00826730"/>
    <w:rsid w:val="00826A46"/>
    <w:rsid w:val="00830935"/>
    <w:rsid w:val="0083122E"/>
    <w:rsid w:val="00831376"/>
    <w:rsid w:val="008324A7"/>
    <w:rsid w:val="00832AA2"/>
    <w:rsid w:val="008348B0"/>
    <w:rsid w:val="00835EA9"/>
    <w:rsid w:val="00836DA2"/>
    <w:rsid w:val="008409D1"/>
    <w:rsid w:val="00842F99"/>
    <w:rsid w:val="00843555"/>
    <w:rsid w:val="00844337"/>
    <w:rsid w:val="0084437F"/>
    <w:rsid w:val="0084438E"/>
    <w:rsid w:val="008454AE"/>
    <w:rsid w:val="00846716"/>
    <w:rsid w:val="00846742"/>
    <w:rsid w:val="00850321"/>
    <w:rsid w:val="00850515"/>
    <w:rsid w:val="00851DE8"/>
    <w:rsid w:val="00852414"/>
    <w:rsid w:val="00852D5F"/>
    <w:rsid w:val="00853384"/>
    <w:rsid w:val="0085549E"/>
    <w:rsid w:val="0085585B"/>
    <w:rsid w:val="0085713E"/>
    <w:rsid w:val="00857351"/>
    <w:rsid w:val="00860C34"/>
    <w:rsid w:val="00860F6A"/>
    <w:rsid w:val="00861534"/>
    <w:rsid w:val="00861D02"/>
    <w:rsid w:val="00863356"/>
    <w:rsid w:val="008642E7"/>
    <w:rsid w:val="008656FB"/>
    <w:rsid w:val="0086589B"/>
    <w:rsid w:val="00865FC8"/>
    <w:rsid w:val="0086662C"/>
    <w:rsid w:val="00866873"/>
    <w:rsid w:val="0086750C"/>
    <w:rsid w:val="008718E1"/>
    <w:rsid w:val="00871E04"/>
    <w:rsid w:val="00871E27"/>
    <w:rsid w:val="00872300"/>
    <w:rsid w:val="00872B24"/>
    <w:rsid w:val="00872C87"/>
    <w:rsid w:val="00873023"/>
    <w:rsid w:val="00873EAB"/>
    <w:rsid w:val="00874A1C"/>
    <w:rsid w:val="00877578"/>
    <w:rsid w:val="0088019E"/>
    <w:rsid w:val="00880445"/>
    <w:rsid w:val="008804A1"/>
    <w:rsid w:val="008810CF"/>
    <w:rsid w:val="00881E35"/>
    <w:rsid w:val="008839CD"/>
    <w:rsid w:val="00884680"/>
    <w:rsid w:val="00885118"/>
    <w:rsid w:val="00885666"/>
    <w:rsid w:val="00887AB4"/>
    <w:rsid w:val="00887FC0"/>
    <w:rsid w:val="00891020"/>
    <w:rsid w:val="008914BD"/>
    <w:rsid w:val="008916F7"/>
    <w:rsid w:val="0089194D"/>
    <w:rsid w:val="00891E38"/>
    <w:rsid w:val="00892BB3"/>
    <w:rsid w:val="00892E1E"/>
    <w:rsid w:val="00893347"/>
    <w:rsid w:val="00896E67"/>
    <w:rsid w:val="00897F2B"/>
    <w:rsid w:val="008A013C"/>
    <w:rsid w:val="008A0840"/>
    <w:rsid w:val="008A129E"/>
    <w:rsid w:val="008A23FA"/>
    <w:rsid w:val="008A26DB"/>
    <w:rsid w:val="008A3F6D"/>
    <w:rsid w:val="008A3FF2"/>
    <w:rsid w:val="008A4383"/>
    <w:rsid w:val="008A4605"/>
    <w:rsid w:val="008A589B"/>
    <w:rsid w:val="008A775D"/>
    <w:rsid w:val="008A77CD"/>
    <w:rsid w:val="008A79EA"/>
    <w:rsid w:val="008A7BCA"/>
    <w:rsid w:val="008B0878"/>
    <w:rsid w:val="008B1428"/>
    <w:rsid w:val="008B2329"/>
    <w:rsid w:val="008B2A54"/>
    <w:rsid w:val="008B3B4B"/>
    <w:rsid w:val="008B4ABF"/>
    <w:rsid w:val="008B54F0"/>
    <w:rsid w:val="008B56B0"/>
    <w:rsid w:val="008B5DCC"/>
    <w:rsid w:val="008B6C3E"/>
    <w:rsid w:val="008B7246"/>
    <w:rsid w:val="008B7372"/>
    <w:rsid w:val="008B7485"/>
    <w:rsid w:val="008C02A7"/>
    <w:rsid w:val="008C0962"/>
    <w:rsid w:val="008C0DCC"/>
    <w:rsid w:val="008C462F"/>
    <w:rsid w:val="008C50C8"/>
    <w:rsid w:val="008C5A79"/>
    <w:rsid w:val="008C60ED"/>
    <w:rsid w:val="008C7351"/>
    <w:rsid w:val="008D0F89"/>
    <w:rsid w:val="008D2389"/>
    <w:rsid w:val="008D36FA"/>
    <w:rsid w:val="008D3E90"/>
    <w:rsid w:val="008D4D36"/>
    <w:rsid w:val="008D5FC9"/>
    <w:rsid w:val="008D6A2A"/>
    <w:rsid w:val="008D75CB"/>
    <w:rsid w:val="008E0C8B"/>
    <w:rsid w:val="008E198B"/>
    <w:rsid w:val="008E1A14"/>
    <w:rsid w:val="008E21DC"/>
    <w:rsid w:val="008E584F"/>
    <w:rsid w:val="008E5F6F"/>
    <w:rsid w:val="008E652F"/>
    <w:rsid w:val="008E6673"/>
    <w:rsid w:val="008E68A7"/>
    <w:rsid w:val="008E72AA"/>
    <w:rsid w:val="008E73FC"/>
    <w:rsid w:val="008E7C10"/>
    <w:rsid w:val="008E7EBF"/>
    <w:rsid w:val="008F00B6"/>
    <w:rsid w:val="008F4B40"/>
    <w:rsid w:val="008F6616"/>
    <w:rsid w:val="009018AD"/>
    <w:rsid w:val="009034BC"/>
    <w:rsid w:val="00903E6C"/>
    <w:rsid w:val="00903FE5"/>
    <w:rsid w:val="009059B3"/>
    <w:rsid w:val="00905AAF"/>
    <w:rsid w:val="0090623E"/>
    <w:rsid w:val="00907EFE"/>
    <w:rsid w:val="00913F59"/>
    <w:rsid w:val="00914453"/>
    <w:rsid w:val="00914942"/>
    <w:rsid w:val="009149C2"/>
    <w:rsid w:val="0091504E"/>
    <w:rsid w:val="009151E8"/>
    <w:rsid w:val="00915C1C"/>
    <w:rsid w:val="00915EB2"/>
    <w:rsid w:val="009162C5"/>
    <w:rsid w:val="00916E07"/>
    <w:rsid w:val="0091717B"/>
    <w:rsid w:val="009175C4"/>
    <w:rsid w:val="009245E9"/>
    <w:rsid w:val="00925284"/>
    <w:rsid w:val="0092530A"/>
    <w:rsid w:val="00925373"/>
    <w:rsid w:val="00925966"/>
    <w:rsid w:val="00926C6B"/>
    <w:rsid w:val="00926D43"/>
    <w:rsid w:val="00926FAD"/>
    <w:rsid w:val="00931B78"/>
    <w:rsid w:val="00932935"/>
    <w:rsid w:val="0093326B"/>
    <w:rsid w:val="0093333D"/>
    <w:rsid w:val="0093484E"/>
    <w:rsid w:val="0093514A"/>
    <w:rsid w:val="009371A9"/>
    <w:rsid w:val="00937588"/>
    <w:rsid w:val="00937658"/>
    <w:rsid w:val="00937A76"/>
    <w:rsid w:val="00940D3C"/>
    <w:rsid w:val="00941C78"/>
    <w:rsid w:val="00941F7E"/>
    <w:rsid w:val="00942FF8"/>
    <w:rsid w:val="009444A0"/>
    <w:rsid w:val="00944C50"/>
    <w:rsid w:val="009451B5"/>
    <w:rsid w:val="00945D73"/>
    <w:rsid w:val="00947696"/>
    <w:rsid w:val="009500FF"/>
    <w:rsid w:val="00951CDE"/>
    <w:rsid w:val="00951EF8"/>
    <w:rsid w:val="0095303F"/>
    <w:rsid w:val="00953857"/>
    <w:rsid w:val="00953DA2"/>
    <w:rsid w:val="00954AA0"/>
    <w:rsid w:val="00954AF7"/>
    <w:rsid w:val="00955041"/>
    <w:rsid w:val="00955380"/>
    <w:rsid w:val="009555C2"/>
    <w:rsid w:val="00955F05"/>
    <w:rsid w:val="00955F5C"/>
    <w:rsid w:val="0095699B"/>
    <w:rsid w:val="00956B3A"/>
    <w:rsid w:val="0095719E"/>
    <w:rsid w:val="00957EBB"/>
    <w:rsid w:val="009608C0"/>
    <w:rsid w:val="0096112C"/>
    <w:rsid w:val="009613B3"/>
    <w:rsid w:val="009626DD"/>
    <w:rsid w:val="0096432F"/>
    <w:rsid w:val="00965870"/>
    <w:rsid w:val="00965FD5"/>
    <w:rsid w:val="009665AD"/>
    <w:rsid w:val="00966B5C"/>
    <w:rsid w:val="0096729D"/>
    <w:rsid w:val="0097018C"/>
    <w:rsid w:val="00970931"/>
    <w:rsid w:val="00970DDD"/>
    <w:rsid w:val="00971288"/>
    <w:rsid w:val="009723D6"/>
    <w:rsid w:val="0097251F"/>
    <w:rsid w:val="00972537"/>
    <w:rsid w:val="00973DC8"/>
    <w:rsid w:val="00974FDF"/>
    <w:rsid w:val="00976042"/>
    <w:rsid w:val="00976174"/>
    <w:rsid w:val="00976E20"/>
    <w:rsid w:val="009802A6"/>
    <w:rsid w:val="0098033F"/>
    <w:rsid w:val="009809B9"/>
    <w:rsid w:val="00981446"/>
    <w:rsid w:val="00981E1B"/>
    <w:rsid w:val="00982E99"/>
    <w:rsid w:val="00983A7F"/>
    <w:rsid w:val="00984132"/>
    <w:rsid w:val="0098494D"/>
    <w:rsid w:val="00986D1A"/>
    <w:rsid w:val="009917C5"/>
    <w:rsid w:val="00992637"/>
    <w:rsid w:val="00993CD7"/>
    <w:rsid w:val="009941C3"/>
    <w:rsid w:val="0099458C"/>
    <w:rsid w:val="00995CA8"/>
    <w:rsid w:val="0099723B"/>
    <w:rsid w:val="009A158B"/>
    <w:rsid w:val="009A195B"/>
    <w:rsid w:val="009A1DC0"/>
    <w:rsid w:val="009A2420"/>
    <w:rsid w:val="009A251B"/>
    <w:rsid w:val="009A2C99"/>
    <w:rsid w:val="009A43BE"/>
    <w:rsid w:val="009A4D07"/>
    <w:rsid w:val="009A56DA"/>
    <w:rsid w:val="009A67AD"/>
    <w:rsid w:val="009A7551"/>
    <w:rsid w:val="009A79FE"/>
    <w:rsid w:val="009B0C79"/>
    <w:rsid w:val="009B0DC7"/>
    <w:rsid w:val="009B1A29"/>
    <w:rsid w:val="009B393E"/>
    <w:rsid w:val="009B52E5"/>
    <w:rsid w:val="009B5683"/>
    <w:rsid w:val="009B5B30"/>
    <w:rsid w:val="009B5B82"/>
    <w:rsid w:val="009C04AC"/>
    <w:rsid w:val="009C0512"/>
    <w:rsid w:val="009C1E1D"/>
    <w:rsid w:val="009C3125"/>
    <w:rsid w:val="009C3421"/>
    <w:rsid w:val="009C35E1"/>
    <w:rsid w:val="009C3BA6"/>
    <w:rsid w:val="009C4B9D"/>
    <w:rsid w:val="009C4D0E"/>
    <w:rsid w:val="009C5341"/>
    <w:rsid w:val="009C638C"/>
    <w:rsid w:val="009C6995"/>
    <w:rsid w:val="009C6D23"/>
    <w:rsid w:val="009C7519"/>
    <w:rsid w:val="009C7619"/>
    <w:rsid w:val="009D1C86"/>
    <w:rsid w:val="009D33E7"/>
    <w:rsid w:val="009D57A0"/>
    <w:rsid w:val="009D5C5D"/>
    <w:rsid w:val="009D5ED8"/>
    <w:rsid w:val="009D6A2F"/>
    <w:rsid w:val="009E01D3"/>
    <w:rsid w:val="009E0DAA"/>
    <w:rsid w:val="009E1481"/>
    <w:rsid w:val="009E35CD"/>
    <w:rsid w:val="009E4CE3"/>
    <w:rsid w:val="009E5EE4"/>
    <w:rsid w:val="009E6294"/>
    <w:rsid w:val="009E6508"/>
    <w:rsid w:val="009F0892"/>
    <w:rsid w:val="009F093A"/>
    <w:rsid w:val="009F1213"/>
    <w:rsid w:val="009F18E2"/>
    <w:rsid w:val="009F1F97"/>
    <w:rsid w:val="009F2029"/>
    <w:rsid w:val="009F28B7"/>
    <w:rsid w:val="009F2DB1"/>
    <w:rsid w:val="009F6660"/>
    <w:rsid w:val="009F68A4"/>
    <w:rsid w:val="009F75FD"/>
    <w:rsid w:val="00A0137D"/>
    <w:rsid w:val="00A02536"/>
    <w:rsid w:val="00A03C89"/>
    <w:rsid w:val="00A0517C"/>
    <w:rsid w:val="00A05224"/>
    <w:rsid w:val="00A06889"/>
    <w:rsid w:val="00A10D13"/>
    <w:rsid w:val="00A10E1C"/>
    <w:rsid w:val="00A1167B"/>
    <w:rsid w:val="00A1189A"/>
    <w:rsid w:val="00A11FB7"/>
    <w:rsid w:val="00A12711"/>
    <w:rsid w:val="00A14160"/>
    <w:rsid w:val="00A1449B"/>
    <w:rsid w:val="00A1475C"/>
    <w:rsid w:val="00A152E2"/>
    <w:rsid w:val="00A1537C"/>
    <w:rsid w:val="00A15C7A"/>
    <w:rsid w:val="00A16AF3"/>
    <w:rsid w:val="00A17050"/>
    <w:rsid w:val="00A1749D"/>
    <w:rsid w:val="00A176FA"/>
    <w:rsid w:val="00A17F9A"/>
    <w:rsid w:val="00A20EB4"/>
    <w:rsid w:val="00A218D9"/>
    <w:rsid w:val="00A22607"/>
    <w:rsid w:val="00A227EE"/>
    <w:rsid w:val="00A236AC"/>
    <w:rsid w:val="00A244F5"/>
    <w:rsid w:val="00A24E89"/>
    <w:rsid w:val="00A252CB"/>
    <w:rsid w:val="00A25E03"/>
    <w:rsid w:val="00A2665B"/>
    <w:rsid w:val="00A27CB5"/>
    <w:rsid w:val="00A31F5E"/>
    <w:rsid w:val="00A34C7D"/>
    <w:rsid w:val="00A3520A"/>
    <w:rsid w:val="00A36752"/>
    <w:rsid w:val="00A3675C"/>
    <w:rsid w:val="00A367E7"/>
    <w:rsid w:val="00A36A1C"/>
    <w:rsid w:val="00A36BD4"/>
    <w:rsid w:val="00A37F74"/>
    <w:rsid w:val="00A400A6"/>
    <w:rsid w:val="00A40CE8"/>
    <w:rsid w:val="00A40EDA"/>
    <w:rsid w:val="00A410FE"/>
    <w:rsid w:val="00A417EF"/>
    <w:rsid w:val="00A42048"/>
    <w:rsid w:val="00A43314"/>
    <w:rsid w:val="00A43797"/>
    <w:rsid w:val="00A448B3"/>
    <w:rsid w:val="00A46E22"/>
    <w:rsid w:val="00A4764D"/>
    <w:rsid w:val="00A51F95"/>
    <w:rsid w:val="00A527F1"/>
    <w:rsid w:val="00A53D4F"/>
    <w:rsid w:val="00A54237"/>
    <w:rsid w:val="00A5467A"/>
    <w:rsid w:val="00A54A95"/>
    <w:rsid w:val="00A54F7E"/>
    <w:rsid w:val="00A564F5"/>
    <w:rsid w:val="00A57C99"/>
    <w:rsid w:val="00A60718"/>
    <w:rsid w:val="00A61229"/>
    <w:rsid w:val="00A6149C"/>
    <w:rsid w:val="00A615BA"/>
    <w:rsid w:val="00A616B4"/>
    <w:rsid w:val="00A61EEB"/>
    <w:rsid w:val="00A6314E"/>
    <w:rsid w:val="00A63B55"/>
    <w:rsid w:val="00A64B27"/>
    <w:rsid w:val="00A64F25"/>
    <w:rsid w:val="00A65235"/>
    <w:rsid w:val="00A6592E"/>
    <w:rsid w:val="00A65980"/>
    <w:rsid w:val="00A65B5A"/>
    <w:rsid w:val="00A6649F"/>
    <w:rsid w:val="00A67048"/>
    <w:rsid w:val="00A72BAB"/>
    <w:rsid w:val="00A745F6"/>
    <w:rsid w:val="00A75109"/>
    <w:rsid w:val="00A75AE8"/>
    <w:rsid w:val="00A761DD"/>
    <w:rsid w:val="00A7678D"/>
    <w:rsid w:val="00A767C9"/>
    <w:rsid w:val="00A7695B"/>
    <w:rsid w:val="00A76A44"/>
    <w:rsid w:val="00A76F3F"/>
    <w:rsid w:val="00A7741B"/>
    <w:rsid w:val="00A77A3B"/>
    <w:rsid w:val="00A82DB5"/>
    <w:rsid w:val="00A8567A"/>
    <w:rsid w:val="00A85A77"/>
    <w:rsid w:val="00A865B8"/>
    <w:rsid w:val="00A86C1D"/>
    <w:rsid w:val="00A8786C"/>
    <w:rsid w:val="00A879D8"/>
    <w:rsid w:val="00A90605"/>
    <w:rsid w:val="00A91AC1"/>
    <w:rsid w:val="00A9341B"/>
    <w:rsid w:val="00A93924"/>
    <w:rsid w:val="00A941BD"/>
    <w:rsid w:val="00A96C9F"/>
    <w:rsid w:val="00A972AF"/>
    <w:rsid w:val="00AA16E9"/>
    <w:rsid w:val="00AA2717"/>
    <w:rsid w:val="00AA3056"/>
    <w:rsid w:val="00AA36E1"/>
    <w:rsid w:val="00AA3B3C"/>
    <w:rsid w:val="00AA3C7D"/>
    <w:rsid w:val="00AA4593"/>
    <w:rsid w:val="00AA4FD2"/>
    <w:rsid w:val="00AA511B"/>
    <w:rsid w:val="00AA6418"/>
    <w:rsid w:val="00AA6BDB"/>
    <w:rsid w:val="00AA75DF"/>
    <w:rsid w:val="00AA7917"/>
    <w:rsid w:val="00AB0D0D"/>
    <w:rsid w:val="00AB0EA7"/>
    <w:rsid w:val="00AB111D"/>
    <w:rsid w:val="00AB28AB"/>
    <w:rsid w:val="00AB2A61"/>
    <w:rsid w:val="00AB337A"/>
    <w:rsid w:val="00AB4987"/>
    <w:rsid w:val="00AB4E33"/>
    <w:rsid w:val="00AB5ADB"/>
    <w:rsid w:val="00AB601B"/>
    <w:rsid w:val="00AB64BB"/>
    <w:rsid w:val="00AB6640"/>
    <w:rsid w:val="00AC20A4"/>
    <w:rsid w:val="00AC26C8"/>
    <w:rsid w:val="00AC2932"/>
    <w:rsid w:val="00AC469D"/>
    <w:rsid w:val="00AC5C3C"/>
    <w:rsid w:val="00AC5FEE"/>
    <w:rsid w:val="00AC64E0"/>
    <w:rsid w:val="00AC71E8"/>
    <w:rsid w:val="00AC7733"/>
    <w:rsid w:val="00AD0CF8"/>
    <w:rsid w:val="00AD1098"/>
    <w:rsid w:val="00AD1644"/>
    <w:rsid w:val="00AD1BDC"/>
    <w:rsid w:val="00AD2363"/>
    <w:rsid w:val="00AD3754"/>
    <w:rsid w:val="00AD39A5"/>
    <w:rsid w:val="00AD5940"/>
    <w:rsid w:val="00AD6299"/>
    <w:rsid w:val="00AD6E63"/>
    <w:rsid w:val="00AD7095"/>
    <w:rsid w:val="00AD7A50"/>
    <w:rsid w:val="00AE0410"/>
    <w:rsid w:val="00AE14DA"/>
    <w:rsid w:val="00AE1D8E"/>
    <w:rsid w:val="00AE2EFD"/>
    <w:rsid w:val="00AE3B0A"/>
    <w:rsid w:val="00AE4362"/>
    <w:rsid w:val="00AE49E9"/>
    <w:rsid w:val="00AE4F7D"/>
    <w:rsid w:val="00AE56A5"/>
    <w:rsid w:val="00AE5EC0"/>
    <w:rsid w:val="00AE64D2"/>
    <w:rsid w:val="00AE6B02"/>
    <w:rsid w:val="00AE7BF7"/>
    <w:rsid w:val="00AE7C5C"/>
    <w:rsid w:val="00AF055C"/>
    <w:rsid w:val="00AF0D37"/>
    <w:rsid w:val="00AF2040"/>
    <w:rsid w:val="00AF3509"/>
    <w:rsid w:val="00AF37DE"/>
    <w:rsid w:val="00AF4513"/>
    <w:rsid w:val="00AF45FB"/>
    <w:rsid w:val="00AF49BC"/>
    <w:rsid w:val="00AF5ACF"/>
    <w:rsid w:val="00AF6B4B"/>
    <w:rsid w:val="00B005AE"/>
    <w:rsid w:val="00B02AC5"/>
    <w:rsid w:val="00B03361"/>
    <w:rsid w:val="00B03DF0"/>
    <w:rsid w:val="00B04127"/>
    <w:rsid w:val="00B04234"/>
    <w:rsid w:val="00B04517"/>
    <w:rsid w:val="00B0625E"/>
    <w:rsid w:val="00B10135"/>
    <w:rsid w:val="00B10DD5"/>
    <w:rsid w:val="00B122C5"/>
    <w:rsid w:val="00B129E0"/>
    <w:rsid w:val="00B13835"/>
    <w:rsid w:val="00B13B46"/>
    <w:rsid w:val="00B140CD"/>
    <w:rsid w:val="00B15156"/>
    <w:rsid w:val="00B1520D"/>
    <w:rsid w:val="00B15956"/>
    <w:rsid w:val="00B159DC"/>
    <w:rsid w:val="00B16597"/>
    <w:rsid w:val="00B16E3B"/>
    <w:rsid w:val="00B17296"/>
    <w:rsid w:val="00B176D0"/>
    <w:rsid w:val="00B17D51"/>
    <w:rsid w:val="00B17E11"/>
    <w:rsid w:val="00B2095F"/>
    <w:rsid w:val="00B22545"/>
    <w:rsid w:val="00B228A4"/>
    <w:rsid w:val="00B2339C"/>
    <w:rsid w:val="00B23CC0"/>
    <w:rsid w:val="00B23CE4"/>
    <w:rsid w:val="00B2449B"/>
    <w:rsid w:val="00B26465"/>
    <w:rsid w:val="00B269D4"/>
    <w:rsid w:val="00B26CB1"/>
    <w:rsid w:val="00B272F3"/>
    <w:rsid w:val="00B30AB6"/>
    <w:rsid w:val="00B31EB5"/>
    <w:rsid w:val="00B31EC9"/>
    <w:rsid w:val="00B32CA1"/>
    <w:rsid w:val="00B32D04"/>
    <w:rsid w:val="00B331C2"/>
    <w:rsid w:val="00B336C0"/>
    <w:rsid w:val="00B3539F"/>
    <w:rsid w:val="00B35F95"/>
    <w:rsid w:val="00B3662C"/>
    <w:rsid w:val="00B403CF"/>
    <w:rsid w:val="00B4170D"/>
    <w:rsid w:val="00B423E2"/>
    <w:rsid w:val="00B431F4"/>
    <w:rsid w:val="00B43523"/>
    <w:rsid w:val="00B446D0"/>
    <w:rsid w:val="00B44777"/>
    <w:rsid w:val="00B455D8"/>
    <w:rsid w:val="00B45AAE"/>
    <w:rsid w:val="00B45F5C"/>
    <w:rsid w:val="00B4645A"/>
    <w:rsid w:val="00B467F4"/>
    <w:rsid w:val="00B5072B"/>
    <w:rsid w:val="00B5110F"/>
    <w:rsid w:val="00B527F9"/>
    <w:rsid w:val="00B53615"/>
    <w:rsid w:val="00B53AEA"/>
    <w:rsid w:val="00B543D8"/>
    <w:rsid w:val="00B554DA"/>
    <w:rsid w:val="00B5595D"/>
    <w:rsid w:val="00B56016"/>
    <w:rsid w:val="00B56DB9"/>
    <w:rsid w:val="00B56F62"/>
    <w:rsid w:val="00B6196E"/>
    <w:rsid w:val="00B62BC2"/>
    <w:rsid w:val="00B64DC3"/>
    <w:rsid w:val="00B65BC4"/>
    <w:rsid w:val="00B6717F"/>
    <w:rsid w:val="00B67C3A"/>
    <w:rsid w:val="00B67C42"/>
    <w:rsid w:val="00B700E9"/>
    <w:rsid w:val="00B70CD3"/>
    <w:rsid w:val="00B71134"/>
    <w:rsid w:val="00B71223"/>
    <w:rsid w:val="00B71430"/>
    <w:rsid w:val="00B72348"/>
    <w:rsid w:val="00B72FA7"/>
    <w:rsid w:val="00B731B8"/>
    <w:rsid w:val="00B7480A"/>
    <w:rsid w:val="00B7676B"/>
    <w:rsid w:val="00B76969"/>
    <w:rsid w:val="00B81CA9"/>
    <w:rsid w:val="00B8270B"/>
    <w:rsid w:val="00B82EE7"/>
    <w:rsid w:val="00B832EA"/>
    <w:rsid w:val="00B84A24"/>
    <w:rsid w:val="00B859B6"/>
    <w:rsid w:val="00B85C6E"/>
    <w:rsid w:val="00B86E76"/>
    <w:rsid w:val="00B90ECB"/>
    <w:rsid w:val="00B93233"/>
    <w:rsid w:val="00B9405F"/>
    <w:rsid w:val="00B94076"/>
    <w:rsid w:val="00B9445B"/>
    <w:rsid w:val="00B9512B"/>
    <w:rsid w:val="00B951BD"/>
    <w:rsid w:val="00B96991"/>
    <w:rsid w:val="00B96C9D"/>
    <w:rsid w:val="00B97354"/>
    <w:rsid w:val="00B97934"/>
    <w:rsid w:val="00B97A1A"/>
    <w:rsid w:val="00B97CAE"/>
    <w:rsid w:val="00BA006A"/>
    <w:rsid w:val="00BA2302"/>
    <w:rsid w:val="00BA2C72"/>
    <w:rsid w:val="00BA2CF6"/>
    <w:rsid w:val="00BA3568"/>
    <w:rsid w:val="00BA5286"/>
    <w:rsid w:val="00BA5D00"/>
    <w:rsid w:val="00BA5F8E"/>
    <w:rsid w:val="00BA65CF"/>
    <w:rsid w:val="00BA7353"/>
    <w:rsid w:val="00BA74AB"/>
    <w:rsid w:val="00BB0474"/>
    <w:rsid w:val="00BB27FB"/>
    <w:rsid w:val="00BB3215"/>
    <w:rsid w:val="00BB4E32"/>
    <w:rsid w:val="00BB4FD7"/>
    <w:rsid w:val="00BB5C3B"/>
    <w:rsid w:val="00BB6C73"/>
    <w:rsid w:val="00BC00F0"/>
    <w:rsid w:val="00BC0E61"/>
    <w:rsid w:val="00BC17F0"/>
    <w:rsid w:val="00BC3358"/>
    <w:rsid w:val="00BC3C02"/>
    <w:rsid w:val="00BC4C84"/>
    <w:rsid w:val="00BC4E0F"/>
    <w:rsid w:val="00BC4FB1"/>
    <w:rsid w:val="00BC559A"/>
    <w:rsid w:val="00BC5A81"/>
    <w:rsid w:val="00BC643F"/>
    <w:rsid w:val="00BD0BA3"/>
    <w:rsid w:val="00BD110E"/>
    <w:rsid w:val="00BD13A7"/>
    <w:rsid w:val="00BD1829"/>
    <w:rsid w:val="00BD183D"/>
    <w:rsid w:val="00BD186E"/>
    <w:rsid w:val="00BD2000"/>
    <w:rsid w:val="00BD2626"/>
    <w:rsid w:val="00BD4163"/>
    <w:rsid w:val="00BD59FC"/>
    <w:rsid w:val="00BD6B54"/>
    <w:rsid w:val="00BE0846"/>
    <w:rsid w:val="00BE1F10"/>
    <w:rsid w:val="00BE27DE"/>
    <w:rsid w:val="00BE3293"/>
    <w:rsid w:val="00BE4D27"/>
    <w:rsid w:val="00BE6492"/>
    <w:rsid w:val="00BE7C60"/>
    <w:rsid w:val="00BF01E6"/>
    <w:rsid w:val="00BF0A4C"/>
    <w:rsid w:val="00BF15B4"/>
    <w:rsid w:val="00BF1FC9"/>
    <w:rsid w:val="00BF2554"/>
    <w:rsid w:val="00BF269B"/>
    <w:rsid w:val="00BF2EFE"/>
    <w:rsid w:val="00BF48FF"/>
    <w:rsid w:val="00BF5FAD"/>
    <w:rsid w:val="00BF5FCC"/>
    <w:rsid w:val="00BF6196"/>
    <w:rsid w:val="00C004C1"/>
    <w:rsid w:val="00C0215E"/>
    <w:rsid w:val="00C03550"/>
    <w:rsid w:val="00C046FD"/>
    <w:rsid w:val="00C04EE7"/>
    <w:rsid w:val="00C0596A"/>
    <w:rsid w:val="00C05AED"/>
    <w:rsid w:val="00C07187"/>
    <w:rsid w:val="00C07271"/>
    <w:rsid w:val="00C07792"/>
    <w:rsid w:val="00C10108"/>
    <w:rsid w:val="00C114E8"/>
    <w:rsid w:val="00C1186C"/>
    <w:rsid w:val="00C13609"/>
    <w:rsid w:val="00C146C5"/>
    <w:rsid w:val="00C147BA"/>
    <w:rsid w:val="00C16196"/>
    <w:rsid w:val="00C1697C"/>
    <w:rsid w:val="00C179E0"/>
    <w:rsid w:val="00C20120"/>
    <w:rsid w:val="00C202A0"/>
    <w:rsid w:val="00C202C9"/>
    <w:rsid w:val="00C21637"/>
    <w:rsid w:val="00C21E34"/>
    <w:rsid w:val="00C2221D"/>
    <w:rsid w:val="00C22E99"/>
    <w:rsid w:val="00C22EBB"/>
    <w:rsid w:val="00C23922"/>
    <w:rsid w:val="00C24331"/>
    <w:rsid w:val="00C249EA"/>
    <w:rsid w:val="00C256F1"/>
    <w:rsid w:val="00C26486"/>
    <w:rsid w:val="00C26554"/>
    <w:rsid w:val="00C26F27"/>
    <w:rsid w:val="00C26FB4"/>
    <w:rsid w:val="00C27408"/>
    <w:rsid w:val="00C27E3B"/>
    <w:rsid w:val="00C308E1"/>
    <w:rsid w:val="00C31A4F"/>
    <w:rsid w:val="00C31B15"/>
    <w:rsid w:val="00C31DBF"/>
    <w:rsid w:val="00C33974"/>
    <w:rsid w:val="00C345A3"/>
    <w:rsid w:val="00C3487F"/>
    <w:rsid w:val="00C350D4"/>
    <w:rsid w:val="00C359DE"/>
    <w:rsid w:val="00C35B61"/>
    <w:rsid w:val="00C36469"/>
    <w:rsid w:val="00C414C5"/>
    <w:rsid w:val="00C41633"/>
    <w:rsid w:val="00C41C3D"/>
    <w:rsid w:val="00C42726"/>
    <w:rsid w:val="00C42A1F"/>
    <w:rsid w:val="00C4302B"/>
    <w:rsid w:val="00C453B7"/>
    <w:rsid w:val="00C4588C"/>
    <w:rsid w:val="00C45B06"/>
    <w:rsid w:val="00C45B37"/>
    <w:rsid w:val="00C4639C"/>
    <w:rsid w:val="00C467A4"/>
    <w:rsid w:val="00C46B6D"/>
    <w:rsid w:val="00C47BCD"/>
    <w:rsid w:val="00C50698"/>
    <w:rsid w:val="00C51658"/>
    <w:rsid w:val="00C5257F"/>
    <w:rsid w:val="00C52CB6"/>
    <w:rsid w:val="00C53AC8"/>
    <w:rsid w:val="00C54A34"/>
    <w:rsid w:val="00C54AD5"/>
    <w:rsid w:val="00C54EAF"/>
    <w:rsid w:val="00C6159F"/>
    <w:rsid w:val="00C62C98"/>
    <w:rsid w:val="00C63027"/>
    <w:rsid w:val="00C64EDA"/>
    <w:rsid w:val="00C65690"/>
    <w:rsid w:val="00C66497"/>
    <w:rsid w:val="00C66A99"/>
    <w:rsid w:val="00C672D0"/>
    <w:rsid w:val="00C675AC"/>
    <w:rsid w:val="00C67EAB"/>
    <w:rsid w:val="00C70D6B"/>
    <w:rsid w:val="00C71F96"/>
    <w:rsid w:val="00C741DD"/>
    <w:rsid w:val="00C7511A"/>
    <w:rsid w:val="00C75861"/>
    <w:rsid w:val="00C758B9"/>
    <w:rsid w:val="00C75FB0"/>
    <w:rsid w:val="00C77130"/>
    <w:rsid w:val="00C771C6"/>
    <w:rsid w:val="00C80080"/>
    <w:rsid w:val="00C80E73"/>
    <w:rsid w:val="00C80EC0"/>
    <w:rsid w:val="00C82159"/>
    <w:rsid w:val="00C83269"/>
    <w:rsid w:val="00C83D20"/>
    <w:rsid w:val="00C84127"/>
    <w:rsid w:val="00C848CD"/>
    <w:rsid w:val="00C84B89"/>
    <w:rsid w:val="00C8613A"/>
    <w:rsid w:val="00C86270"/>
    <w:rsid w:val="00C870DC"/>
    <w:rsid w:val="00C8724E"/>
    <w:rsid w:val="00C876F8"/>
    <w:rsid w:val="00C906FC"/>
    <w:rsid w:val="00C91A2E"/>
    <w:rsid w:val="00C92CC9"/>
    <w:rsid w:val="00C93890"/>
    <w:rsid w:val="00C939CB"/>
    <w:rsid w:val="00C97F71"/>
    <w:rsid w:val="00CA1FAD"/>
    <w:rsid w:val="00CA211E"/>
    <w:rsid w:val="00CA2E42"/>
    <w:rsid w:val="00CA2F80"/>
    <w:rsid w:val="00CA3252"/>
    <w:rsid w:val="00CA39B5"/>
    <w:rsid w:val="00CA3B75"/>
    <w:rsid w:val="00CA4C20"/>
    <w:rsid w:val="00CA6597"/>
    <w:rsid w:val="00CA68E0"/>
    <w:rsid w:val="00CA6B01"/>
    <w:rsid w:val="00CA7B5E"/>
    <w:rsid w:val="00CB102C"/>
    <w:rsid w:val="00CB27FF"/>
    <w:rsid w:val="00CB339E"/>
    <w:rsid w:val="00CB3518"/>
    <w:rsid w:val="00CB36CA"/>
    <w:rsid w:val="00CB4D83"/>
    <w:rsid w:val="00CB5FA2"/>
    <w:rsid w:val="00CC041B"/>
    <w:rsid w:val="00CC1F0B"/>
    <w:rsid w:val="00CC318C"/>
    <w:rsid w:val="00CC435D"/>
    <w:rsid w:val="00CC53E6"/>
    <w:rsid w:val="00CC546B"/>
    <w:rsid w:val="00CC5567"/>
    <w:rsid w:val="00CC72C7"/>
    <w:rsid w:val="00CD1666"/>
    <w:rsid w:val="00CD2310"/>
    <w:rsid w:val="00CD23EF"/>
    <w:rsid w:val="00CD2AC1"/>
    <w:rsid w:val="00CD2E92"/>
    <w:rsid w:val="00CD2EB7"/>
    <w:rsid w:val="00CD464E"/>
    <w:rsid w:val="00CD55F2"/>
    <w:rsid w:val="00CD640E"/>
    <w:rsid w:val="00CD6487"/>
    <w:rsid w:val="00CE1981"/>
    <w:rsid w:val="00CE1A75"/>
    <w:rsid w:val="00CE23B4"/>
    <w:rsid w:val="00CE2B78"/>
    <w:rsid w:val="00CE3EA8"/>
    <w:rsid w:val="00CE42E6"/>
    <w:rsid w:val="00CE5BDF"/>
    <w:rsid w:val="00CE7693"/>
    <w:rsid w:val="00CE7B26"/>
    <w:rsid w:val="00CF0D48"/>
    <w:rsid w:val="00CF0E16"/>
    <w:rsid w:val="00CF15D6"/>
    <w:rsid w:val="00CF2119"/>
    <w:rsid w:val="00CF25F5"/>
    <w:rsid w:val="00CF350E"/>
    <w:rsid w:val="00CF3CF4"/>
    <w:rsid w:val="00CF43BA"/>
    <w:rsid w:val="00CF4DE4"/>
    <w:rsid w:val="00CF59DA"/>
    <w:rsid w:val="00CF59E0"/>
    <w:rsid w:val="00CF5D77"/>
    <w:rsid w:val="00CF687D"/>
    <w:rsid w:val="00CF6EF7"/>
    <w:rsid w:val="00CF775D"/>
    <w:rsid w:val="00CF7ACD"/>
    <w:rsid w:val="00CF7C93"/>
    <w:rsid w:val="00CF7E53"/>
    <w:rsid w:val="00D00357"/>
    <w:rsid w:val="00D003DF"/>
    <w:rsid w:val="00D007DB"/>
    <w:rsid w:val="00D00F61"/>
    <w:rsid w:val="00D010D4"/>
    <w:rsid w:val="00D0174A"/>
    <w:rsid w:val="00D02614"/>
    <w:rsid w:val="00D03064"/>
    <w:rsid w:val="00D04698"/>
    <w:rsid w:val="00D067B5"/>
    <w:rsid w:val="00D06C91"/>
    <w:rsid w:val="00D07085"/>
    <w:rsid w:val="00D079D9"/>
    <w:rsid w:val="00D07BD9"/>
    <w:rsid w:val="00D11D19"/>
    <w:rsid w:val="00D12003"/>
    <w:rsid w:val="00D12177"/>
    <w:rsid w:val="00D13943"/>
    <w:rsid w:val="00D14311"/>
    <w:rsid w:val="00D14A18"/>
    <w:rsid w:val="00D15101"/>
    <w:rsid w:val="00D15B1D"/>
    <w:rsid w:val="00D15EC1"/>
    <w:rsid w:val="00D1651A"/>
    <w:rsid w:val="00D17180"/>
    <w:rsid w:val="00D174E6"/>
    <w:rsid w:val="00D204C3"/>
    <w:rsid w:val="00D228ED"/>
    <w:rsid w:val="00D22E91"/>
    <w:rsid w:val="00D23FD1"/>
    <w:rsid w:val="00D24C2E"/>
    <w:rsid w:val="00D25DC6"/>
    <w:rsid w:val="00D260D1"/>
    <w:rsid w:val="00D26DC0"/>
    <w:rsid w:val="00D27037"/>
    <w:rsid w:val="00D27D55"/>
    <w:rsid w:val="00D32FC1"/>
    <w:rsid w:val="00D3378C"/>
    <w:rsid w:val="00D337F1"/>
    <w:rsid w:val="00D33EE3"/>
    <w:rsid w:val="00D34C0C"/>
    <w:rsid w:val="00D34CD9"/>
    <w:rsid w:val="00D34D0D"/>
    <w:rsid w:val="00D35163"/>
    <w:rsid w:val="00D353C2"/>
    <w:rsid w:val="00D3580E"/>
    <w:rsid w:val="00D36173"/>
    <w:rsid w:val="00D36932"/>
    <w:rsid w:val="00D36DF3"/>
    <w:rsid w:val="00D3746B"/>
    <w:rsid w:val="00D375FC"/>
    <w:rsid w:val="00D413BE"/>
    <w:rsid w:val="00D418F8"/>
    <w:rsid w:val="00D428B5"/>
    <w:rsid w:val="00D4764D"/>
    <w:rsid w:val="00D517A3"/>
    <w:rsid w:val="00D52C5F"/>
    <w:rsid w:val="00D52F43"/>
    <w:rsid w:val="00D53DF5"/>
    <w:rsid w:val="00D54D7F"/>
    <w:rsid w:val="00D55EC7"/>
    <w:rsid w:val="00D5718B"/>
    <w:rsid w:val="00D601C2"/>
    <w:rsid w:val="00D604A9"/>
    <w:rsid w:val="00D611D8"/>
    <w:rsid w:val="00D61704"/>
    <w:rsid w:val="00D63EFE"/>
    <w:rsid w:val="00D64D2E"/>
    <w:rsid w:val="00D654CB"/>
    <w:rsid w:val="00D65D02"/>
    <w:rsid w:val="00D701C4"/>
    <w:rsid w:val="00D70C69"/>
    <w:rsid w:val="00D70FFD"/>
    <w:rsid w:val="00D710EC"/>
    <w:rsid w:val="00D71846"/>
    <w:rsid w:val="00D71EF5"/>
    <w:rsid w:val="00D72451"/>
    <w:rsid w:val="00D737D2"/>
    <w:rsid w:val="00D750AD"/>
    <w:rsid w:val="00D75289"/>
    <w:rsid w:val="00D75AB8"/>
    <w:rsid w:val="00D75BCA"/>
    <w:rsid w:val="00D75E5F"/>
    <w:rsid w:val="00D767C2"/>
    <w:rsid w:val="00D767EC"/>
    <w:rsid w:val="00D777EA"/>
    <w:rsid w:val="00D7784A"/>
    <w:rsid w:val="00D80770"/>
    <w:rsid w:val="00D82FA2"/>
    <w:rsid w:val="00D84149"/>
    <w:rsid w:val="00D8587D"/>
    <w:rsid w:val="00D85C78"/>
    <w:rsid w:val="00D8669E"/>
    <w:rsid w:val="00D8675C"/>
    <w:rsid w:val="00D86AFD"/>
    <w:rsid w:val="00D86B5E"/>
    <w:rsid w:val="00D91BEC"/>
    <w:rsid w:val="00D91C0D"/>
    <w:rsid w:val="00D920FF"/>
    <w:rsid w:val="00D9288A"/>
    <w:rsid w:val="00D92EBF"/>
    <w:rsid w:val="00D93732"/>
    <w:rsid w:val="00D93B9E"/>
    <w:rsid w:val="00D94B64"/>
    <w:rsid w:val="00D9675C"/>
    <w:rsid w:val="00D96AB6"/>
    <w:rsid w:val="00D972CA"/>
    <w:rsid w:val="00D97551"/>
    <w:rsid w:val="00D97F4D"/>
    <w:rsid w:val="00DA06BA"/>
    <w:rsid w:val="00DA0B08"/>
    <w:rsid w:val="00DA312C"/>
    <w:rsid w:val="00DA3551"/>
    <w:rsid w:val="00DA498E"/>
    <w:rsid w:val="00DA5D93"/>
    <w:rsid w:val="00DA6DE3"/>
    <w:rsid w:val="00DA71A5"/>
    <w:rsid w:val="00DA7DE3"/>
    <w:rsid w:val="00DB10E1"/>
    <w:rsid w:val="00DB1675"/>
    <w:rsid w:val="00DB35A1"/>
    <w:rsid w:val="00DB4C98"/>
    <w:rsid w:val="00DB500A"/>
    <w:rsid w:val="00DB521B"/>
    <w:rsid w:val="00DB5BE6"/>
    <w:rsid w:val="00DB5C09"/>
    <w:rsid w:val="00DB605F"/>
    <w:rsid w:val="00DB6B4C"/>
    <w:rsid w:val="00DB747B"/>
    <w:rsid w:val="00DB7DB1"/>
    <w:rsid w:val="00DC0178"/>
    <w:rsid w:val="00DC01F7"/>
    <w:rsid w:val="00DC15DD"/>
    <w:rsid w:val="00DC267D"/>
    <w:rsid w:val="00DC2D92"/>
    <w:rsid w:val="00DC36BC"/>
    <w:rsid w:val="00DC38DA"/>
    <w:rsid w:val="00DC3F3D"/>
    <w:rsid w:val="00DC45D5"/>
    <w:rsid w:val="00DC4836"/>
    <w:rsid w:val="00DC7388"/>
    <w:rsid w:val="00DD05FF"/>
    <w:rsid w:val="00DD0989"/>
    <w:rsid w:val="00DD0BF3"/>
    <w:rsid w:val="00DD1936"/>
    <w:rsid w:val="00DD2311"/>
    <w:rsid w:val="00DD2D51"/>
    <w:rsid w:val="00DD45CA"/>
    <w:rsid w:val="00DD4BF7"/>
    <w:rsid w:val="00DD513C"/>
    <w:rsid w:val="00DD5B4D"/>
    <w:rsid w:val="00DD5C8C"/>
    <w:rsid w:val="00DD68F7"/>
    <w:rsid w:val="00DD6CA5"/>
    <w:rsid w:val="00DD77D1"/>
    <w:rsid w:val="00DD78D7"/>
    <w:rsid w:val="00DD7F93"/>
    <w:rsid w:val="00DE0112"/>
    <w:rsid w:val="00DE01C8"/>
    <w:rsid w:val="00DE0259"/>
    <w:rsid w:val="00DE087B"/>
    <w:rsid w:val="00DE116A"/>
    <w:rsid w:val="00DE3C19"/>
    <w:rsid w:val="00DE4861"/>
    <w:rsid w:val="00DE53F3"/>
    <w:rsid w:val="00DF00EC"/>
    <w:rsid w:val="00DF07BB"/>
    <w:rsid w:val="00DF0C9F"/>
    <w:rsid w:val="00DF15DC"/>
    <w:rsid w:val="00DF1C48"/>
    <w:rsid w:val="00DF5287"/>
    <w:rsid w:val="00DF6086"/>
    <w:rsid w:val="00E01066"/>
    <w:rsid w:val="00E01A64"/>
    <w:rsid w:val="00E01B68"/>
    <w:rsid w:val="00E02FB4"/>
    <w:rsid w:val="00E0320E"/>
    <w:rsid w:val="00E03538"/>
    <w:rsid w:val="00E04203"/>
    <w:rsid w:val="00E05C00"/>
    <w:rsid w:val="00E05D7E"/>
    <w:rsid w:val="00E0636A"/>
    <w:rsid w:val="00E07D96"/>
    <w:rsid w:val="00E07F44"/>
    <w:rsid w:val="00E13E86"/>
    <w:rsid w:val="00E13F9E"/>
    <w:rsid w:val="00E153F6"/>
    <w:rsid w:val="00E15E94"/>
    <w:rsid w:val="00E16044"/>
    <w:rsid w:val="00E16C57"/>
    <w:rsid w:val="00E174FC"/>
    <w:rsid w:val="00E1789F"/>
    <w:rsid w:val="00E17C2D"/>
    <w:rsid w:val="00E21C3A"/>
    <w:rsid w:val="00E21CEB"/>
    <w:rsid w:val="00E2568E"/>
    <w:rsid w:val="00E265FE"/>
    <w:rsid w:val="00E26731"/>
    <w:rsid w:val="00E26C15"/>
    <w:rsid w:val="00E26CD0"/>
    <w:rsid w:val="00E30115"/>
    <w:rsid w:val="00E32B2D"/>
    <w:rsid w:val="00E33EDC"/>
    <w:rsid w:val="00E34CE2"/>
    <w:rsid w:val="00E36D63"/>
    <w:rsid w:val="00E3779D"/>
    <w:rsid w:val="00E37AB2"/>
    <w:rsid w:val="00E400A4"/>
    <w:rsid w:val="00E401D5"/>
    <w:rsid w:val="00E40758"/>
    <w:rsid w:val="00E41041"/>
    <w:rsid w:val="00E41BCE"/>
    <w:rsid w:val="00E42680"/>
    <w:rsid w:val="00E42F57"/>
    <w:rsid w:val="00E438E5"/>
    <w:rsid w:val="00E43A2B"/>
    <w:rsid w:val="00E44286"/>
    <w:rsid w:val="00E4458C"/>
    <w:rsid w:val="00E456F4"/>
    <w:rsid w:val="00E45ED2"/>
    <w:rsid w:val="00E50CA7"/>
    <w:rsid w:val="00E52424"/>
    <w:rsid w:val="00E532AB"/>
    <w:rsid w:val="00E5332E"/>
    <w:rsid w:val="00E5344B"/>
    <w:rsid w:val="00E541D9"/>
    <w:rsid w:val="00E55260"/>
    <w:rsid w:val="00E5637A"/>
    <w:rsid w:val="00E56826"/>
    <w:rsid w:val="00E56ADC"/>
    <w:rsid w:val="00E5706A"/>
    <w:rsid w:val="00E57668"/>
    <w:rsid w:val="00E57F3A"/>
    <w:rsid w:val="00E57F49"/>
    <w:rsid w:val="00E60142"/>
    <w:rsid w:val="00E617FA"/>
    <w:rsid w:val="00E63A10"/>
    <w:rsid w:val="00E64F51"/>
    <w:rsid w:val="00E65364"/>
    <w:rsid w:val="00E65C84"/>
    <w:rsid w:val="00E6764E"/>
    <w:rsid w:val="00E67D47"/>
    <w:rsid w:val="00E70377"/>
    <w:rsid w:val="00E71614"/>
    <w:rsid w:val="00E7298B"/>
    <w:rsid w:val="00E734FA"/>
    <w:rsid w:val="00E73D35"/>
    <w:rsid w:val="00E75964"/>
    <w:rsid w:val="00E76211"/>
    <w:rsid w:val="00E76275"/>
    <w:rsid w:val="00E77A5F"/>
    <w:rsid w:val="00E80C38"/>
    <w:rsid w:val="00E811A0"/>
    <w:rsid w:val="00E82B9F"/>
    <w:rsid w:val="00E82CEC"/>
    <w:rsid w:val="00E851DB"/>
    <w:rsid w:val="00E8654B"/>
    <w:rsid w:val="00E87FE5"/>
    <w:rsid w:val="00E90623"/>
    <w:rsid w:val="00E9186D"/>
    <w:rsid w:val="00E91B5D"/>
    <w:rsid w:val="00E9223D"/>
    <w:rsid w:val="00E92836"/>
    <w:rsid w:val="00E94117"/>
    <w:rsid w:val="00E957FD"/>
    <w:rsid w:val="00E959C6"/>
    <w:rsid w:val="00E95AF6"/>
    <w:rsid w:val="00E96232"/>
    <w:rsid w:val="00E96B35"/>
    <w:rsid w:val="00EA00A6"/>
    <w:rsid w:val="00EA06F6"/>
    <w:rsid w:val="00EA1618"/>
    <w:rsid w:val="00EA1ED6"/>
    <w:rsid w:val="00EA2CFF"/>
    <w:rsid w:val="00EA2F31"/>
    <w:rsid w:val="00EA3858"/>
    <w:rsid w:val="00EA3ACA"/>
    <w:rsid w:val="00EA7390"/>
    <w:rsid w:val="00EB006F"/>
    <w:rsid w:val="00EB13EF"/>
    <w:rsid w:val="00EB5267"/>
    <w:rsid w:val="00EB526D"/>
    <w:rsid w:val="00EB5644"/>
    <w:rsid w:val="00EB6984"/>
    <w:rsid w:val="00EB6CF5"/>
    <w:rsid w:val="00EB7707"/>
    <w:rsid w:val="00EB772F"/>
    <w:rsid w:val="00EB7FDF"/>
    <w:rsid w:val="00EC10DB"/>
    <w:rsid w:val="00EC166B"/>
    <w:rsid w:val="00EC2308"/>
    <w:rsid w:val="00EC2565"/>
    <w:rsid w:val="00EC2568"/>
    <w:rsid w:val="00EC34FF"/>
    <w:rsid w:val="00EC35B5"/>
    <w:rsid w:val="00EC35D0"/>
    <w:rsid w:val="00EC36EF"/>
    <w:rsid w:val="00EC4E0F"/>
    <w:rsid w:val="00EC4F87"/>
    <w:rsid w:val="00EC5AE1"/>
    <w:rsid w:val="00EC7FF3"/>
    <w:rsid w:val="00ED0436"/>
    <w:rsid w:val="00ED04C8"/>
    <w:rsid w:val="00ED0BB4"/>
    <w:rsid w:val="00ED15CF"/>
    <w:rsid w:val="00ED171D"/>
    <w:rsid w:val="00ED2060"/>
    <w:rsid w:val="00ED2D72"/>
    <w:rsid w:val="00ED3EA3"/>
    <w:rsid w:val="00ED40EE"/>
    <w:rsid w:val="00ED4777"/>
    <w:rsid w:val="00ED53D1"/>
    <w:rsid w:val="00ED585C"/>
    <w:rsid w:val="00ED645C"/>
    <w:rsid w:val="00ED65C4"/>
    <w:rsid w:val="00ED79C4"/>
    <w:rsid w:val="00ED7E88"/>
    <w:rsid w:val="00EE0525"/>
    <w:rsid w:val="00EE0D56"/>
    <w:rsid w:val="00EE3CC8"/>
    <w:rsid w:val="00EE5575"/>
    <w:rsid w:val="00EE620C"/>
    <w:rsid w:val="00EE7415"/>
    <w:rsid w:val="00EF00F2"/>
    <w:rsid w:val="00EF2376"/>
    <w:rsid w:val="00EF2D64"/>
    <w:rsid w:val="00EF3211"/>
    <w:rsid w:val="00EF7082"/>
    <w:rsid w:val="00F00837"/>
    <w:rsid w:val="00F01DBF"/>
    <w:rsid w:val="00F02F6A"/>
    <w:rsid w:val="00F040AF"/>
    <w:rsid w:val="00F04937"/>
    <w:rsid w:val="00F05C6C"/>
    <w:rsid w:val="00F077D9"/>
    <w:rsid w:val="00F0797E"/>
    <w:rsid w:val="00F13DC8"/>
    <w:rsid w:val="00F14146"/>
    <w:rsid w:val="00F14945"/>
    <w:rsid w:val="00F14E8C"/>
    <w:rsid w:val="00F1545C"/>
    <w:rsid w:val="00F159FC"/>
    <w:rsid w:val="00F15F6F"/>
    <w:rsid w:val="00F164AB"/>
    <w:rsid w:val="00F165D3"/>
    <w:rsid w:val="00F17630"/>
    <w:rsid w:val="00F2099A"/>
    <w:rsid w:val="00F20B2D"/>
    <w:rsid w:val="00F20D2A"/>
    <w:rsid w:val="00F20D92"/>
    <w:rsid w:val="00F20FAC"/>
    <w:rsid w:val="00F221F4"/>
    <w:rsid w:val="00F22EF8"/>
    <w:rsid w:val="00F23867"/>
    <w:rsid w:val="00F24423"/>
    <w:rsid w:val="00F248DD"/>
    <w:rsid w:val="00F25940"/>
    <w:rsid w:val="00F25AE6"/>
    <w:rsid w:val="00F26A8C"/>
    <w:rsid w:val="00F26FF0"/>
    <w:rsid w:val="00F2737D"/>
    <w:rsid w:val="00F278D7"/>
    <w:rsid w:val="00F311A7"/>
    <w:rsid w:val="00F31AE7"/>
    <w:rsid w:val="00F3233B"/>
    <w:rsid w:val="00F32597"/>
    <w:rsid w:val="00F327E9"/>
    <w:rsid w:val="00F331D5"/>
    <w:rsid w:val="00F35553"/>
    <w:rsid w:val="00F35D24"/>
    <w:rsid w:val="00F3687C"/>
    <w:rsid w:val="00F36F26"/>
    <w:rsid w:val="00F406D9"/>
    <w:rsid w:val="00F40945"/>
    <w:rsid w:val="00F4266F"/>
    <w:rsid w:val="00F42A42"/>
    <w:rsid w:val="00F43ED6"/>
    <w:rsid w:val="00F43F71"/>
    <w:rsid w:val="00F44728"/>
    <w:rsid w:val="00F4524B"/>
    <w:rsid w:val="00F45E5B"/>
    <w:rsid w:val="00F46588"/>
    <w:rsid w:val="00F47CDC"/>
    <w:rsid w:val="00F50D41"/>
    <w:rsid w:val="00F52E16"/>
    <w:rsid w:val="00F56432"/>
    <w:rsid w:val="00F57AFA"/>
    <w:rsid w:val="00F61898"/>
    <w:rsid w:val="00F61960"/>
    <w:rsid w:val="00F61CEC"/>
    <w:rsid w:val="00F61D55"/>
    <w:rsid w:val="00F62BE1"/>
    <w:rsid w:val="00F63CC9"/>
    <w:rsid w:val="00F63E81"/>
    <w:rsid w:val="00F64150"/>
    <w:rsid w:val="00F64D02"/>
    <w:rsid w:val="00F66A5A"/>
    <w:rsid w:val="00F67E99"/>
    <w:rsid w:val="00F7099A"/>
    <w:rsid w:val="00F70AD0"/>
    <w:rsid w:val="00F70FEF"/>
    <w:rsid w:val="00F715B9"/>
    <w:rsid w:val="00F7174A"/>
    <w:rsid w:val="00F726B4"/>
    <w:rsid w:val="00F744AE"/>
    <w:rsid w:val="00F74AFB"/>
    <w:rsid w:val="00F74DB3"/>
    <w:rsid w:val="00F752DD"/>
    <w:rsid w:val="00F76ACB"/>
    <w:rsid w:val="00F76BAA"/>
    <w:rsid w:val="00F800D3"/>
    <w:rsid w:val="00F8071A"/>
    <w:rsid w:val="00F8089F"/>
    <w:rsid w:val="00F80D25"/>
    <w:rsid w:val="00F80EEF"/>
    <w:rsid w:val="00F81C0E"/>
    <w:rsid w:val="00F82086"/>
    <w:rsid w:val="00F82594"/>
    <w:rsid w:val="00F82FB5"/>
    <w:rsid w:val="00F82FEA"/>
    <w:rsid w:val="00F8306C"/>
    <w:rsid w:val="00F834A0"/>
    <w:rsid w:val="00F83A7C"/>
    <w:rsid w:val="00F84923"/>
    <w:rsid w:val="00F84C08"/>
    <w:rsid w:val="00F8583A"/>
    <w:rsid w:val="00F85EF1"/>
    <w:rsid w:val="00F860D8"/>
    <w:rsid w:val="00F91897"/>
    <w:rsid w:val="00F919DD"/>
    <w:rsid w:val="00F91D1D"/>
    <w:rsid w:val="00F94659"/>
    <w:rsid w:val="00F96383"/>
    <w:rsid w:val="00F96C24"/>
    <w:rsid w:val="00F9715F"/>
    <w:rsid w:val="00F97200"/>
    <w:rsid w:val="00F9744D"/>
    <w:rsid w:val="00F976D7"/>
    <w:rsid w:val="00F97A92"/>
    <w:rsid w:val="00F97AE8"/>
    <w:rsid w:val="00F97CA0"/>
    <w:rsid w:val="00FA0203"/>
    <w:rsid w:val="00FA2298"/>
    <w:rsid w:val="00FA2EB0"/>
    <w:rsid w:val="00FA4173"/>
    <w:rsid w:val="00FA4524"/>
    <w:rsid w:val="00FA6421"/>
    <w:rsid w:val="00FA73AE"/>
    <w:rsid w:val="00FA7807"/>
    <w:rsid w:val="00FA7E0B"/>
    <w:rsid w:val="00FA7E82"/>
    <w:rsid w:val="00FB074C"/>
    <w:rsid w:val="00FB127B"/>
    <w:rsid w:val="00FB1D73"/>
    <w:rsid w:val="00FB1DA9"/>
    <w:rsid w:val="00FB2CF4"/>
    <w:rsid w:val="00FB2DD1"/>
    <w:rsid w:val="00FB3210"/>
    <w:rsid w:val="00FB37B7"/>
    <w:rsid w:val="00FB3E2D"/>
    <w:rsid w:val="00FB3EBA"/>
    <w:rsid w:val="00FB3FB7"/>
    <w:rsid w:val="00FB516A"/>
    <w:rsid w:val="00FB57B4"/>
    <w:rsid w:val="00FB596B"/>
    <w:rsid w:val="00FB7B3F"/>
    <w:rsid w:val="00FC0553"/>
    <w:rsid w:val="00FC0AC6"/>
    <w:rsid w:val="00FC1259"/>
    <w:rsid w:val="00FC279B"/>
    <w:rsid w:val="00FC2CDD"/>
    <w:rsid w:val="00FC2F74"/>
    <w:rsid w:val="00FC3C41"/>
    <w:rsid w:val="00FC51B8"/>
    <w:rsid w:val="00FC6260"/>
    <w:rsid w:val="00FC6956"/>
    <w:rsid w:val="00FC7B24"/>
    <w:rsid w:val="00FC7FC1"/>
    <w:rsid w:val="00FD141D"/>
    <w:rsid w:val="00FD17C8"/>
    <w:rsid w:val="00FD4CA0"/>
    <w:rsid w:val="00FD54C4"/>
    <w:rsid w:val="00FD54D4"/>
    <w:rsid w:val="00FD599B"/>
    <w:rsid w:val="00FD639D"/>
    <w:rsid w:val="00FD6C68"/>
    <w:rsid w:val="00FD72E4"/>
    <w:rsid w:val="00FE2E7F"/>
    <w:rsid w:val="00FE46F2"/>
    <w:rsid w:val="00FE5CC8"/>
    <w:rsid w:val="00FE5EF7"/>
    <w:rsid w:val="00FE61F7"/>
    <w:rsid w:val="00FE7BAD"/>
    <w:rsid w:val="00FF03E7"/>
    <w:rsid w:val="00FF0DD9"/>
    <w:rsid w:val="00FF1293"/>
    <w:rsid w:val="00FF2892"/>
    <w:rsid w:val="00FF2A91"/>
    <w:rsid w:val="00FF2F3C"/>
    <w:rsid w:val="00FF3978"/>
    <w:rsid w:val="00FF4497"/>
    <w:rsid w:val="00FF47EE"/>
    <w:rsid w:val="00FF4CB1"/>
    <w:rsid w:val="00FF6415"/>
    <w:rsid w:val="00FF7748"/>
    <w:rsid w:val="00FF791B"/>
    <w:rsid w:val="00FF7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6820ADE"/>
  <w15:chartTrackingRefBased/>
  <w15:docId w15:val="{20477580-D382-4EA1-8C11-1E0B6239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5A6"/>
    <w:rPr>
      <w:sz w:val="24"/>
      <w:szCs w:val="22"/>
      <w:lang w:val="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D517A3"/>
    <w:pPr>
      <w:widowControl w:val="0"/>
      <w:tabs>
        <w:tab w:val="center" w:pos="4844"/>
        <w:tab w:val="right" w:pos="9689"/>
      </w:tabs>
      <w:suppressAutoHyphens/>
    </w:pPr>
    <w:rPr>
      <w:rFonts w:eastAsia="SimSun" w:cs="Mangal"/>
      <w:kern w:val="1"/>
      <w:szCs w:val="21"/>
      <w:lang w:eastAsia="hi-IN" w:bidi="hi-IN"/>
    </w:rPr>
  </w:style>
  <w:style w:type="character" w:customStyle="1" w:styleId="SubsolCaracter">
    <w:name w:val="Subsol Caracter"/>
    <w:basedOn w:val="Fontdeparagrafimplicit"/>
    <w:link w:val="Subsol"/>
    <w:locked/>
    <w:rsid w:val="00D517A3"/>
    <w:rPr>
      <w:rFonts w:eastAsia="SimSun" w:cs="Mangal"/>
      <w:kern w:val="1"/>
      <w:sz w:val="24"/>
      <w:szCs w:val="21"/>
      <w:lang w:val="ru-RU" w:eastAsia="hi-IN" w:bidi="hi-IN"/>
    </w:rPr>
  </w:style>
  <w:style w:type="paragraph" w:styleId="Antet">
    <w:name w:val="header"/>
    <w:basedOn w:val="Normal"/>
    <w:rsid w:val="00915EB2"/>
    <w:pPr>
      <w:tabs>
        <w:tab w:val="center" w:pos="4677"/>
        <w:tab w:val="right" w:pos="9355"/>
      </w:tabs>
    </w:pPr>
  </w:style>
  <w:style w:type="character" w:styleId="Accentuat">
    <w:name w:val="Emphasis"/>
    <w:basedOn w:val="Fontdeparagrafimplicit"/>
    <w:qFormat/>
    <w:rsid w:val="00FF2892"/>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1341">
      <w:bodyDiv w:val="1"/>
      <w:marLeft w:val="0"/>
      <w:marRight w:val="0"/>
      <w:marTop w:val="0"/>
      <w:marBottom w:val="0"/>
      <w:divBdr>
        <w:top w:val="none" w:sz="0" w:space="0" w:color="auto"/>
        <w:left w:val="none" w:sz="0" w:space="0" w:color="auto"/>
        <w:bottom w:val="none" w:sz="0" w:space="0" w:color="auto"/>
        <w:right w:val="none" w:sz="0" w:space="0" w:color="auto"/>
      </w:divBdr>
    </w:div>
    <w:div w:id="694845437">
      <w:bodyDiv w:val="1"/>
      <w:marLeft w:val="0"/>
      <w:marRight w:val="0"/>
      <w:marTop w:val="0"/>
      <w:marBottom w:val="0"/>
      <w:divBdr>
        <w:top w:val="none" w:sz="0" w:space="0" w:color="auto"/>
        <w:left w:val="none" w:sz="0" w:space="0" w:color="auto"/>
        <w:bottom w:val="none" w:sz="0" w:space="0" w:color="auto"/>
        <w:right w:val="none" w:sz="0" w:space="0" w:color="auto"/>
      </w:divBdr>
    </w:div>
    <w:div w:id="1272862992">
      <w:bodyDiv w:val="1"/>
      <w:marLeft w:val="0"/>
      <w:marRight w:val="0"/>
      <w:marTop w:val="0"/>
      <w:marBottom w:val="0"/>
      <w:divBdr>
        <w:top w:val="none" w:sz="0" w:space="0" w:color="auto"/>
        <w:left w:val="none" w:sz="0" w:space="0" w:color="auto"/>
        <w:bottom w:val="none" w:sz="0" w:space="0" w:color="auto"/>
        <w:right w:val="none" w:sz="0" w:space="0" w:color="auto"/>
      </w:divBdr>
    </w:div>
    <w:div w:id="157497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20" Type="http://schemas.openxmlformats.org/officeDocument/2006/relationships/image" Target="media/image15.jpe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5952</Words>
  <Characters>34528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Înregistrat:</vt:lpstr>
    </vt:vector>
  </TitlesOfParts>
  <Company>RePack by SPecialiST</Company>
  <LinksUpToDate>false</LinksUpToDate>
  <CharactersWithSpaces>40400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Înregistrat:</dc:title>
  <dc:subject/>
  <dc:creator>User</dc:creator>
  <cp:keywords/>
  <dc:description/>
  <cp:lastModifiedBy>Tatiana Bucur</cp:lastModifiedBy>
  <cp:revision>5</cp:revision>
  <dcterms:created xsi:type="dcterms:W3CDTF">2025-02-07T08:00:00Z</dcterms:created>
  <dcterms:modified xsi:type="dcterms:W3CDTF">2025-02-11T07:55:00Z</dcterms:modified>
</cp:coreProperties>
</file>