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b/>
          <w:i w:val="0"/>
        </w:rPr>
        <w:t>Республика Молдова</w:t>
      </w:r>
    </w:p>
    <w:p>
      <w:pPr>
        <w:spacing w:after="240"/>
        <w:jc w:val="center"/>
      </w:pPr>
      <w:r>
        <w:rPr>
          <w:b/>
          <w:i w:val="0"/>
        </w:rPr>
        <w:t>НАЦИОНАЛЬНАЯ КОНФЕДЕРАЦИЯ ПАТРОНАТА</w:t>
      </w:r>
    </w:p>
    <w:p>
      <w:pPr>
        <w:spacing w:after="60"/>
        <w:jc w:val="center"/>
      </w:pPr>
      <w:r>
        <w:rPr>
          <w:b/>
          <w:i w:val="0"/>
        </w:rPr>
        <w:t>КОЛЛЕКТИВНОЕ СОГЛАШЕНИЕ № CCNP3/2026</w:t>
      </w:r>
    </w:p>
    <w:p>
      <w:pPr>
        <w:spacing w:after="240"/>
        <w:jc w:val="center"/>
      </w:pPr>
      <w:r>
        <w:rPr>
          <w:b/>
          <w:i w:val="0"/>
        </w:rPr>
        <w:t>от 07.10.2026</w:t>
      </w:r>
    </w:p>
    <w:p>
      <w:pPr>
        <w:spacing w:after="240"/>
        <w:jc w:val="center"/>
      </w:pPr>
      <w:r>
        <w:rPr>
          <w:b/>
          <w:i w:val="0"/>
        </w:rPr>
        <w:t>двустороннее коллективное (на национальном уровне) об утверждении изменений, вносимых в Национальное двустороннее коллективное соглашение № 1 от 28 ноября 2024 года об установлении размера минимальной заработной платы на предприятиях реального сектора национальной экономики</w:t>
      </w:r>
    </w:p>
    <w:p>
      <w:pPr>
        <w:spacing w:after="240"/>
        <w:jc w:val="left"/>
      </w:pPr>
      <w:r>
        <w:rPr>
          <w:b w:val="0"/>
          <w:i/>
        </w:rPr>
        <w:t>Опубликовано: 13.10.2026 в MONITORUL OFICIAL № 508-511, ст. 857а. Дата вступления в силу.</w:t>
      </w:r>
    </w:p>
    <w:p>
      <w:pPr>
        <w:spacing w:after="120"/>
        <w:jc w:val="left"/>
      </w:pPr>
      <w:r>
        <w:rPr>
          <w:b w:val="0"/>
          <w:i w:val="0"/>
        </w:rPr>
        <w:t>Патронаты в лице Национальной конфедерации патроната Республики Молдова и Профсоюзы в лице Национальной конфедерации профсоюзов Молдовы, именуемые в дальнейшем Подписавшие стороны,</w:t>
      </w:r>
    </w:p>
    <w:p>
      <w:pPr>
        <w:spacing w:after="80"/>
        <w:ind w:left="360"/>
      </w:pPr>
      <w:r>
        <w:t>• осознавая важность обеспечения адекватной и справедливой оплаты труда работников,</w:t>
      </w:r>
    </w:p>
    <w:p>
      <w:pPr>
        <w:spacing w:after="240"/>
        <w:ind w:left="360"/>
      </w:pPr>
      <w:r>
        <w:t>• руководствуясь положениями пересмотренной Европейской социальной хартии; Конвенции Международной организации труда (МОТ) № 154 о содействии коллективным переговорам; Рекомендациями МОТ № 163 и № 91; Трудовым кодексом № 154/2003; Законом об оплате труда № 847/2002; Законом о патронатах № 976/2000; Законом о профессиональных союзах № 1129/2000, а также положениями ст. 2 Национального двустороннего коллективного соглашения № 1 от 28 ноября 2024 года,</w:t>
      </w:r>
    </w:p>
    <w:p>
      <w:pPr>
        <w:spacing w:after="240"/>
        <w:jc w:val="left"/>
      </w:pPr>
      <w:r>
        <w:rPr>
          <w:b w:val="0"/>
          <w:i w:val="0"/>
        </w:rPr>
        <w:t>заключили настоящее Коллективное соглашение, договорившись о нижеследующем:</w:t>
      </w:r>
    </w:p>
    <w:p>
      <w:pPr>
        <w:spacing w:after="120"/>
      </w:pPr>
      <w:r>
        <w:rPr>
          <w:b/>
        </w:rPr>
        <w:t xml:space="preserve">Ст. 1. </w:t>
      </w:r>
      <w:r>
        <w:t>– Утвердить изменения, вносимые в Национальное двустороннее коллективное соглашение № 1 от 28 ноября 2024 года об установлении размера минимальной заработной платы на предприятиях реального сектора национальной экономики, согласно приложению.</w:t>
      </w:r>
    </w:p>
    <w:p>
      <w:pPr>
        <w:spacing w:after="360"/>
      </w:pPr>
      <w:r>
        <w:rPr>
          <w:b/>
        </w:rPr>
        <w:t xml:space="preserve">Ст. 2. </w:t>
      </w:r>
      <w:r>
        <w:t>– Настоящее Коллективное соглашение вступает в силу со дня опубликования в Официальном мониторе Республики Молдова (Monitorul Oficial al Republicii Moldova).</w:t>
      </w:r>
    </w:p>
    <w:p>
      <w:pPr>
        <w:spacing w:after="120"/>
        <w:jc w:val="left"/>
      </w:pPr>
      <w:r>
        <w:rPr>
          <w:b/>
          <w:i w:val="0"/>
        </w:rPr>
        <w:t>ОТ ПАТРОНАТОВ:</w:t>
      </w:r>
    </w:p>
    <w:p>
      <w:pPr>
        <w:spacing w:after="120"/>
        <w:jc w:val="left"/>
      </w:pPr>
      <w:r>
        <w:rPr>
          <w:b w:val="0"/>
          <w:i w:val="0"/>
        </w:rPr>
        <w:t>ПРЕДСЕДАТЕЛЬ НАЦИОНАЛЬНОЙ КОНФЕДЕРАЦИИ ПАТРОНАТА РЕСПУБЛИКИ МОЛДОВА</w:t>
      </w:r>
    </w:p>
    <w:p>
      <w:pPr>
        <w:spacing w:after="240"/>
        <w:jc w:val="left"/>
      </w:pPr>
      <w:r>
        <w:rPr>
          <w:b/>
          <w:i w:val="0"/>
        </w:rPr>
        <w:t>Ана ГРОЗА</w:t>
      </w:r>
    </w:p>
    <w:p>
      <w:pPr>
        <w:spacing w:after="120"/>
        <w:jc w:val="left"/>
      </w:pPr>
      <w:r>
        <w:rPr>
          <w:b/>
          <w:i w:val="0"/>
        </w:rPr>
        <w:t>ОТ ПРОФСОЮЗОВ:</w:t>
      </w:r>
    </w:p>
    <w:p>
      <w:pPr>
        <w:spacing w:after="120"/>
        <w:jc w:val="left"/>
      </w:pPr>
      <w:r>
        <w:rPr>
          <w:b w:val="0"/>
          <w:i w:val="0"/>
        </w:rPr>
        <w:t>ПРЕДСЕДАТЕЛЬ НАЦИОНАЛЬНОЙ КОНФЕДЕРАЦИИ ПРОФСОЮЗОВ МОЛДОВЫ</w:t>
      </w:r>
    </w:p>
    <w:p>
      <w:pPr>
        <w:spacing w:after="240"/>
        <w:jc w:val="left"/>
      </w:pPr>
      <w:r>
        <w:rPr>
          <w:b/>
          <w:i w:val="0"/>
        </w:rPr>
        <w:t>Игорь ЗУБКУ</w:t>
      </w:r>
    </w:p>
    <w:p>
      <w:pPr>
        <w:spacing w:after="480"/>
        <w:jc w:val="left"/>
      </w:pPr>
      <w:r>
        <w:rPr>
          <w:b w:val="0"/>
          <w:i/>
        </w:rPr>
        <w:t>№ 3. Кишинэу, 7 октября 2026 года.</w:t>
      </w:r>
    </w:p>
    <w:p>
      <w:r>
        <w:br w:type="page"/>
      </w:r>
    </w:p>
    <w:p>
      <w:pPr>
        <w:spacing w:after="120"/>
        <w:jc w:val="right"/>
      </w:pPr>
      <w:r>
        <w:rPr>
          <w:b w:val="0"/>
          <w:i w:val="0"/>
        </w:rPr>
        <w:t>Утверждены</w:t>
      </w:r>
    </w:p>
    <w:p>
      <w:pPr>
        <w:spacing w:after="120"/>
        <w:jc w:val="right"/>
      </w:pPr>
      <w:r>
        <w:rPr>
          <w:b w:val="0"/>
          <w:i w:val="0"/>
        </w:rPr>
        <w:t>Коллективным двусторонним соглашением (на национальном уровне)</w:t>
      </w:r>
    </w:p>
    <w:p>
      <w:pPr>
        <w:spacing w:after="360"/>
        <w:jc w:val="right"/>
      </w:pPr>
      <w:r>
        <w:rPr>
          <w:b w:val="0"/>
          <w:i w:val="0"/>
        </w:rPr>
        <w:t>№ 3 от 7 октября 2026 года</w:t>
      </w:r>
    </w:p>
    <w:p>
      <w:pPr>
        <w:spacing w:after="120"/>
        <w:jc w:val="center"/>
      </w:pPr>
      <w:r>
        <w:rPr>
          <w:b/>
          <w:i w:val="0"/>
        </w:rPr>
        <w:t>ИЗМЕНЕНИЯ,</w:t>
      </w:r>
    </w:p>
    <w:p>
      <w:pPr>
        <w:spacing w:after="360"/>
        <w:jc w:val="center"/>
      </w:pPr>
      <w:r>
        <w:rPr>
          <w:b/>
          <w:i w:val="0"/>
        </w:rPr>
        <w:t>вносимые в Национальное двустороннее коллективное соглашение № 1 от 28 ноября 2024 года об установлении размера минимальной заработной платы на предприятиях реального сектора национальной экономики</w:t>
      </w:r>
    </w:p>
    <w:p>
      <w:pPr>
        <w:spacing w:after="240"/>
        <w:jc w:val="left"/>
      </w:pPr>
      <w:r>
        <w:rPr>
          <w:b w:val="0"/>
          <w:i w:val="0"/>
        </w:rPr>
        <w:t>В Национальное двустороннее коллективное соглашение № 1 от 28 ноября 2024 года об установлении размера минимальной заработной платы на предприятиях реального сектора национальной экономики (Monitorul Oficial al Republicii Moldova, 2024 г., № 506-508, ст. 963) вносятся следующие изменения:</w:t>
      </w:r>
    </w:p>
    <w:p>
      <w:pPr>
        <w:spacing w:after="120"/>
      </w:pPr>
      <w:r>
        <w:t>1. Первую часть статьи 1 изложить в следующей редакции:</w:t>
      </w:r>
    </w:p>
    <w:p>
      <w:pPr>
        <w:spacing w:after="240"/>
        <w:ind w:left="720"/>
      </w:pPr>
      <w:r>
        <w:rPr>
          <w:i/>
        </w:rPr>
        <w:t>«Установить, начиная с 1 января 2027 года, для предприятий реального сектора национальной экономики минимальную заработную плату в размере 7600 леев в месяц при полной программе рабочего времени 169 часов (в среднем за месяц), что составляет 44,97 лея в час.»</w:t>
      </w:r>
    </w:p>
    <w:p>
      <w:pPr>
        <w:spacing w:after="120"/>
      </w:pPr>
      <w:r>
        <w:t>2. Дополнить статьей 1¹ следующего содержания:</w:t>
      </w:r>
    </w:p>
    <w:p>
      <w:pPr>
        <w:spacing w:after="120"/>
        <w:ind w:left="720"/>
      </w:pPr>
      <w:r>
        <w:rPr>
          <w:b/>
          <w:i/>
        </w:rPr>
        <w:t xml:space="preserve">«Ст. 1¹. </w:t>
      </w:r>
      <w:r>
        <w:rPr>
          <w:i/>
        </w:rPr>
        <w:t>– Размер минимальной заработной платы, предусмотренный в ст. 1, применяется к работникам, чья тарифная ставка или должностной оклад за полную программу работы ниже размера минимальной заработной платы, установленного настоящим Коллективным соглашением.</w:t>
      </w:r>
    </w:p>
    <w:p>
      <w:pPr>
        <w:spacing w:after="120"/>
        <w:ind w:left="720"/>
      </w:pPr>
      <w:r>
        <w:rPr>
          <w:i/>
        </w:rPr>
        <w:t>Для работников, чья тарифная ставка или должностной оклад равны или превышают размер минимальной заработной платы, установленный настоящим Коллективным соглашением, повышение тарифной ставки или должностного оклада не является обязательным. Для этих работников работодатель вправе повышать тарифную ставку или должностной оклад в зависимости от производительности труда и/или финансовых возможностей предприятия.»</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