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FEA6C" w14:textId="77777777" w:rsidR="003A08FF" w:rsidRDefault="003A08FF" w:rsidP="003A08FF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Приложение 5</w:t>
      </w:r>
    </w:p>
    <w:p w14:paraId="5F00DF63" w14:textId="77777777" w:rsidR="003A08FF" w:rsidRPr="002553C7" w:rsidRDefault="003A08FF" w:rsidP="003A08FF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3F86D4F9" w14:textId="77777777" w:rsidR="003A08FF" w:rsidRPr="002553C7" w:rsidRDefault="003A08FF" w:rsidP="003A08FF">
      <w:pPr>
        <w:spacing w:after="0"/>
        <w:ind w:firstLine="567"/>
        <w:jc w:val="center"/>
        <w:rPr>
          <w:color w:val="000000" w:themeColor="text1"/>
          <w:sz w:val="24"/>
          <w:szCs w:val="20"/>
        </w:rPr>
      </w:pPr>
      <w:r w:rsidRPr="002553C7">
        <w:rPr>
          <w:b/>
          <w:bCs/>
          <w:color w:val="000000" w:themeColor="text1"/>
          <w:sz w:val="24"/>
          <w:szCs w:val="20"/>
        </w:rPr>
        <w:t>Категории электрического и электронного оборудования,</w:t>
      </w:r>
    </w:p>
    <w:p w14:paraId="32A51F89" w14:textId="77777777" w:rsidR="003A08FF" w:rsidRPr="002553C7" w:rsidRDefault="003A08FF" w:rsidP="003A08FF">
      <w:pPr>
        <w:spacing w:after="0"/>
        <w:ind w:firstLine="567"/>
        <w:jc w:val="center"/>
        <w:rPr>
          <w:color w:val="000000" w:themeColor="text1"/>
          <w:sz w:val="24"/>
          <w:szCs w:val="20"/>
        </w:rPr>
      </w:pPr>
      <w:r w:rsidRPr="002553C7">
        <w:rPr>
          <w:b/>
          <w:bCs/>
          <w:color w:val="000000" w:themeColor="text1"/>
          <w:sz w:val="24"/>
          <w:szCs w:val="20"/>
        </w:rPr>
        <w:t>подпадающие под действие статьи 50</w:t>
      </w:r>
    </w:p>
    <w:p w14:paraId="03B7A4C3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1. Теплопередающее оборудование.</w:t>
      </w:r>
    </w:p>
    <w:p w14:paraId="37388616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2. Экраны, мониторы и оборудование, содержащее экраны площадью более 100 см</w:t>
      </w:r>
      <w:r w:rsidRPr="002553C7">
        <w:rPr>
          <w:color w:val="000000" w:themeColor="text1"/>
          <w:sz w:val="24"/>
          <w:szCs w:val="20"/>
          <w:vertAlign w:val="superscript"/>
        </w:rPr>
        <w:t>2</w:t>
      </w:r>
      <w:r w:rsidRPr="002553C7">
        <w:rPr>
          <w:color w:val="000000" w:themeColor="text1"/>
          <w:sz w:val="24"/>
          <w:szCs w:val="20"/>
        </w:rPr>
        <w:t>.</w:t>
      </w:r>
    </w:p>
    <w:p w14:paraId="0E7CCB25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3. Лампы.</w:t>
      </w:r>
    </w:p>
    <w:p w14:paraId="6489F30D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4. Крупногабаритное оборудование (имеющее любые внешние размеры более 50 см), включая: бытовую технику; информационное и телекоммуникационное оборудование; оборудование широкого потребления; осветительные приборы, оборудование для воспроизведения звука или изображения, музыкальное оборудование; электрическое и электронное оборудование; игрушки, оборудование для спорта и отдыха; медицинские изделия; оборудование для надзора и контроля; автоматические дозаторы; оборудование для генерации электрического тока. Данная категория не включает оборудование, входящее в категории 1–3.</w:t>
      </w:r>
    </w:p>
    <w:p w14:paraId="1B3E24CC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5. Малогабаритное оборудование (внешний размер не превышает 50 см), включая: бытовую технику; оборудование широкого потребления; осветительные приборы, оборудование для воспроизведения звука или изображения, музыкальное оборудование; электрическое и электронное оборудование; игрушки, оборудование для спорта и отдыха; медицинские изделия; оборудование для надзора и контроля; автоматические дозаторы; оборудование для генерации электрического тока. Данная категория не включает оборудование, входящее в категории 1–3 и 6.</w:t>
      </w:r>
    </w:p>
    <w:p w14:paraId="3A166F3D" w14:textId="77777777" w:rsidR="003A08FF" w:rsidRPr="002553C7" w:rsidRDefault="003A08FF" w:rsidP="003A08FF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6. Информационное и телекоммуникационное оборудование небольших размеров (внешний размер не превышает 50 см).</w:t>
      </w:r>
    </w:p>
    <w:p w14:paraId="5D0F2EB9" w14:textId="77777777" w:rsidR="003A08FF" w:rsidRDefault="003A08FF"/>
    <w:sectPr w:rsidR="003A08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F"/>
    <w:rsid w:val="003A08FF"/>
    <w:rsid w:val="003B5648"/>
    <w:rsid w:val="0058181B"/>
    <w:rsid w:val="005C0197"/>
    <w:rsid w:val="006D1F82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C34C"/>
  <w15:chartTrackingRefBased/>
  <w15:docId w15:val="{B369063B-DAF0-419C-A2FE-60374BB9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8FF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3A08FF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FF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8FF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8FF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8FF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8FF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8FF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8FF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8FF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8F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08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08F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08FF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A08FF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A08FF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3A08FF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8F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8FF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3A08FF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08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08FF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08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08FF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3A08FF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3A08FF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3A08FF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08F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3A08FF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3A08F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2</cp:revision>
  <dcterms:created xsi:type="dcterms:W3CDTF">2024-06-20T08:13:00Z</dcterms:created>
  <dcterms:modified xsi:type="dcterms:W3CDTF">2024-06-20T08:15:00Z</dcterms:modified>
</cp:coreProperties>
</file>