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EB3B0" w14:textId="77777777" w:rsidR="008D753B" w:rsidRPr="002553C7" w:rsidRDefault="008D753B" w:rsidP="008D753B">
      <w:pPr>
        <w:pStyle w:val="ac"/>
        <w:spacing w:before="0" w:beforeAutospacing="0" w:after="0" w:afterAutospacing="0"/>
        <w:jc w:val="right"/>
        <w:rPr>
          <w:color w:val="000000" w:themeColor="text1"/>
        </w:rPr>
      </w:pPr>
      <w:r w:rsidRPr="002553C7">
        <w:rPr>
          <w:color w:val="000000" w:themeColor="text1"/>
        </w:rPr>
        <w:t>Приложение 4</w:t>
      </w:r>
    </w:p>
    <w:p w14:paraId="79E01D1C" w14:textId="77777777" w:rsidR="008D753B" w:rsidRDefault="008D753B" w:rsidP="008D753B">
      <w:pPr>
        <w:pStyle w:val="ac"/>
        <w:spacing w:before="0" w:beforeAutospacing="0" w:after="0" w:afterAutospacing="0"/>
        <w:ind w:firstLine="851"/>
        <w:jc w:val="center"/>
        <w:rPr>
          <w:rStyle w:val="af"/>
          <w:rFonts w:eastAsiaTheme="majorEastAsia"/>
          <w:color w:val="000000" w:themeColor="text1"/>
          <w:lang w:val="ro-RO"/>
        </w:rPr>
      </w:pPr>
    </w:p>
    <w:p w14:paraId="2A84C80B" w14:textId="77777777" w:rsidR="008D753B" w:rsidRPr="008D753B" w:rsidRDefault="008D753B" w:rsidP="008D753B">
      <w:pPr>
        <w:pStyle w:val="ac"/>
        <w:spacing w:before="0" w:beforeAutospacing="0" w:after="0" w:afterAutospacing="0"/>
        <w:ind w:firstLine="851"/>
        <w:jc w:val="center"/>
        <w:rPr>
          <w:rStyle w:val="af"/>
          <w:rFonts w:eastAsiaTheme="majorEastAsia"/>
          <w:color w:val="000000" w:themeColor="text1"/>
          <w:lang w:val="ro-RO"/>
        </w:rPr>
      </w:pPr>
    </w:p>
    <w:p w14:paraId="25C9A187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center"/>
        <w:rPr>
          <w:b/>
          <w:bCs/>
          <w:color w:val="000000" w:themeColor="text1"/>
        </w:rPr>
      </w:pPr>
      <w:r w:rsidRPr="002553C7">
        <w:rPr>
          <w:rStyle w:val="af"/>
          <w:rFonts w:eastAsiaTheme="majorEastAsia"/>
          <w:color w:val="000000" w:themeColor="text1"/>
        </w:rPr>
        <w:t>Меры по предотвращению образования отходов,</w:t>
      </w:r>
    </w:p>
    <w:p w14:paraId="43467050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center"/>
        <w:rPr>
          <w:color w:val="000000" w:themeColor="text1"/>
        </w:rPr>
      </w:pPr>
      <w:r w:rsidRPr="002553C7">
        <w:rPr>
          <w:rStyle w:val="af"/>
          <w:rFonts w:eastAsiaTheme="majorEastAsia"/>
          <w:color w:val="000000" w:themeColor="text1"/>
        </w:rPr>
        <w:t>указанные в статье 36</w:t>
      </w:r>
    </w:p>
    <w:p w14:paraId="004F96B7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rStyle w:val="ae"/>
          <w:rFonts w:eastAsiaTheme="majorEastAsia"/>
          <w:color w:val="000000" w:themeColor="text1"/>
        </w:rPr>
        <w:t>Меры, которые могут влиять на основные условия образования отходов </w:t>
      </w:r>
    </w:p>
    <w:p w14:paraId="0855A24E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1. Применение плановых мероприятий или других экономических инструментов, способствующих эффективному использованию ресурсов.</w:t>
      </w:r>
    </w:p>
    <w:p w14:paraId="58404A2D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2. Содействие проведению исследований и разработок экологически менее вредных и малозатратных продуктов и технологий, а также распространение и использование их результатов.</w:t>
      </w:r>
    </w:p>
    <w:p w14:paraId="356A7F46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3. Разработка эффективных и значимых показателей экологической нагрузки, связанной с образованием отходов, с целью содействия предотвращению образования отходов на всех уровнях, начиная с сопоставления товаров на уровне Европейского Сообщества путем принятия мер местными органами власти и заканчивая национальным уровнем.</w:t>
      </w:r>
    </w:p>
    <w:p w14:paraId="51A1704D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rStyle w:val="ae"/>
          <w:rFonts w:eastAsiaTheme="majorEastAsia"/>
          <w:color w:val="000000" w:themeColor="text1"/>
        </w:rPr>
        <w:t>Меры, которые могут оказывать влияние на этапе проектирования, производства и распределения</w:t>
      </w:r>
    </w:p>
    <w:p w14:paraId="395E2BF0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 xml:space="preserve">4. Содействие развитию </w:t>
      </w:r>
      <w:proofErr w:type="spellStart"/>
      <w:r w:rsidRPr="002553C7">
        <w:rPr>
          <w:color w:val="000000" w:themeColor="text1"/>
        </w:rPr>
        <w:t>экодизайна</w:t>
      </w:r>
      <w:proofErr w:type="spellEnd"/>
      <w:r w:rsidRPr="002553C7">
        <w:rPr>
          <w:color w:val="000000" w:themeColor="text1"/>
        </w:rPr>
        <w:t xml:space="preserve"> (систематическому внедрению экологических аспектов в проектирование товаров с целью улучшения их экологических показателей на протяжении всего жизненного цикла).</w:t>
      </w:r>
    </w:p>
    <w:p w14:paraId="6CC87A97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5. Предоставление информации о методах предотвращения образования отходов с целью внедрения наилучших имеющихся методов в промышленность.</w:t>
      </w:r>
    </w:p>
    <w:p w14:paraId="6213DBFA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6. Организация для компетентных органов обучающих курсов, касающихся включения требований по предотвращению образования отходов в разрешения, выдаваемые в соответствии с настоящим законом.</w:t>
      </w:r>
    </w:p>
    <w:p w14:paraId="2EEB0008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7. Внедрение мер по предотвращению образования отходов на установках, не подпадающих под действие законодательства в области комплексного предотвращения загрязнения и контроля над ним. При необходимости такие меры могут включать оценку или планы по предотвращению образования отходов.</w:t>
      </w:r>
    </w:p>
    <w:p w14:paraId="086CF034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8. Организация информационно-просветительских кампаний или оказание финансовой или иной поддержки предприятиям в принятии решений. Такие меры особенно эффективны, если они разрабатываются и предназначаются для малых и средних предприятий и применяются в сетях успешно функционирующих предприятий.</w:t>
      </w:r>
    </w:p>
    <w:p w14:paraId="56479E55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9. Использование добровольных соглашений, потребительских/производственных совещаний или отраслевых переговоров для стимулирования предприятий или операторов представляющих интерес секторов к разработке собственных планов или задач по предотвращению образования отходов или ограничению производства товаров или упаковки, дающих избыточное количество отходов.</w:t>
      </w:r>
    </w:p>
    <w:p w14:paraId="1491F980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10. Содействие внедрению сертифицированных систем экологического менеджмента, в том числе ЕМАС и ИСО 14001.</w:t>
      </w:r>
    </w:p>
    <w:p w14:paraId="3F1D5614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rStyle w:val="ae"/>
          <w:rFonts w:eastAsiaTheme="majorEastAsia"/>
          <w:color w:val="000000" w:themeColor="text1"/>
        </w:rPr>
        <w:t>Меры, которые могут влиять на процесс потребления и использования </w:t>
      </w:r>
    </w:p>
    <w:p w14:paraId="637C080B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11. Экономические инструменты, такие как поощрение экологически чистых закупок или внедрение обязательных платежей для потребителей за определенные товары или упаковку, которые в ином случае предоставляются бесплатно.</w:t>
      </w:r>
    </w:p>
    <w:p w14:paraId="284D727A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12. Организация информационно-просветительских кампаний для населения или определенной категории потребителей.</w:t>
      </w:r>
    </w:p>
    <w:p w14:paraId="3E2D7C0D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13. Внедрение сертифицированной экологической маркировки.</w:t>
      </w:r>
    </w:p>
    <w:p w14:paraId="71FCCE5E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t>14. Соглашения с промышленными предприятиями, например, об использовании групп товаров, которые включены в интегрированную товарную политику, или соглашения с субъектами розничной торговли об обеспечении информацией о предотвращении образования отходов и о товарах со сниженным вредным воздействием на окружающую среду.</w:t>
      </w:r>
    </w:p>
    <w:p w14:paraId="0A85EF94" w14:textId="77777777" w:rsidR="008D753B" w:rsidRPr="002553C7" w:rsidRDefault="008D753B" w:rsidP="008D753B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2553C7">
        <w:rPr>
          <w:color w:val="000000" w:themeColor="text1"/>
        </w:rPr>
        <w:lastRenderedPageBreak/>
        <w:t>15. Стимулирование реутилизации и/или ремонта вышедших из строя товаров или комплектующих частей, в частности посредством применения воспитательных, экономических, логистических или других мер, таких как поддержка или создание аккредитованных центров или сетей ремонтно-технического обслуживания, особенно в районах с высокой плотностью населения.</w:t>
      </w:r>
    </w:p>
    <w:p w14:paraId="4F44A4F5" w14:textId="77777777" w:rsidR="008D753B" w:rsidRPr="002553C7" w:rsidRDefault="008D753B" w:rsidP="008D753B">
      <w:pPr>
        <w:spacing w:after="0"/>
        <w:ind w:firstLine="567"/>
        <w:jc w:val="both"/>
        <w:rPr>
          <w:color w:val="000000" w:themeColor="text1"/>
          <w:sz w:val="24"/>
          <w:szCs w:val="24"/>
        </w:rPr>
      </w:pPr>
    </w:p>
    <w:p w14:paraId="1B794C80" w14:textId="77777777" w:rsidR="008D753B" w:rsidRDefault="008D753B"/>
    <w:sectPr w:rsidR="003A4337" w:rsidSect="008D753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3B"/>
    <w:rsid w:val="0058181B"/>
    <w:rsid w:val="005C0197"/>
    <w:rsid w:val="006D1F82"/>
    <w:rsid w:val="008D753B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160C"/>
  <w15:chartTrackingRefBased/>
  <w15:docId w15:val="{6EB7B4E4-26FF-488A-A169-716F3A332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53B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8D753B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53B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53B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753B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753B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753B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753B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753B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753B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53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75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753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753B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D753B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D753B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8D753B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753B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753B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8D753B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7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753B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75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753B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8D753B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8D753B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8D753B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753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8D753B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8D753B"/>
    <w:rPr>
      <w:b/>
      <w:bCs/>
      <w:smallCaps/>
      <w:color w:val="365F91" w:themeColor="accent1" w:themeShade="BF"/>
      <w:spacing w:val="5"/>
    </w:rPr>
  </w:style>
  <w:style w:type="paragraph" w:styleId="ac">
    <w:name w:val="Normal (Web)"/>
    <w:basedOn w:val="a"/>
    <w:link w:val="ad"/>
    <w:uiPriority w:val="99"/>
    <w:unhideWhenUsed/>
    <w:rsid w:val="008D753B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e">
    <w:name w:val="Emphasis"/>
    <w:basedOn w:val="a0"/>
    <w:uiPriority w:val="20"/>
    <w:qFormat/>
    <w:rsid w:val="008D753B"/>
    <w:rPr>
      <w:rFonts w:cs="Times New Roman"/>
      <w:i/>
      <w:iCs/>
    </w:rPr>
  </w:style>
  <w:style w:type="character" w:styleId="af">
    <w:name w:val="Strong"/>
    <w:basedOn w:val="a0"/>
    <w:uiPriority w:val="22"/>
    <w:qFormat/>
    <w:rsid w:val="008D753B"/>
    <w:rPr>
      <w:rFonts w:cs="Times New Roman"/>
      <w:b/>
      <w:bCs/>
    </w:rPr>
  </w:style>
  <w:style w:type="character" w:customStyle="1" w:styleId="ad">
    <w:name w:val="Обычный (Интернет) Знак"/>
    <w:link w:val="ac"/>
    <w:uiPriority w:val="99"/>
    <w:locked/>
    <w:rsid w:val="008D75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2024-06-20T08:11:00Z</dcterms:created>
  <dcterms:modified xsi:type="dcterms:W3CDTF">2024-06-20T08:12:00Z</dcterms:modified>
</cp:coreProperties>
</file>