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76F55" w14:textId="77777777" w:rsidR="0077206A" w:rsidRPr="00FA530D" w:rsidRDefault="0077206A" w:rsidP="0077206A">
      <w:pPr>
        <w:jc w:val="right"/>
        <w:rPr>
          <w:noProof w:val="0"/>
          <w:sz w:val="22"/>
          <w:szCs w:val="22"/>
        </w:rPr>
      </w:pPr>
      <w:r w:rsidRPr="007C33FE">
        <w:rPr>
          <w:noProof w:val="0"/>
          <w:lang w:val="ru-RU"/>
        </w:rPr>
        <w:t xml:space="preserve">Приложение № </w:t>
      </w:r>
      <w:r>
        <w:rPr>
          <w:noProof w:val="0"/>
          <w:lang w:val="ru-RU"/>
        </w:rPr>
        <w:t>2</w:t>
      </w:r>
      <w:r>
        <w:rPr>
          <w:noProof w:val="0"/>
        </w:rPr>
        <w:t>2</w:t>
      </w:r>
    </w:p>
    <w:p w14:paraId="3BC6E419" w14:textId="77777777" w:rsidR="0077206A" w:rsidRPr="007C33FE" w:rsidRDefault="0077206A" w:rsidP="0077206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14:paraId="58297337" w14:textId="77777777" w:rsidR="0077206A" w:rsidRPr="007C33FE" w:rsidRDefault="0077206A" w:rsidP="0077206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14:paraId="4935E08B" w14:textId="77777777" w:rsidR="0077206A" w:rsidRPr="007C33FE" w:rsidRDefault="0077206A" w:rsidP="0077206A">
      <w:pPr>
        <w:tabs>
          <w:tab w:val="left" w:pos="567"/>
        </w:tabs>
        <w:jc w:val="center"/>
        <w:rPr>
          <w:b/>
          <w:color w:val="000000"/>
          <w:w w:val="90"/>
          <w:lang w:val="ru-RU"/>
        </w:rPr>
      </w:pPr>
    </w:p>
    <w:p w14:paraId="32F40CFD" w14:textId="77777777" w:rsidR="0077206A" w:rsidRPr="007C33FE" w:rsidRDefault="0077206A" w:rsidP="0077206A">
      <w:pPr>
        <w:tabs>
          <w:tab w:val="left" w:pos="567"/>
        </w:tabs>
        <w:jc w:val="center"/>
        <w:rPr>
          <w:b/>
          <w:color w:val="000000"/>
          <w:w w:val="90"/>
          <w:lang w:val="ru-RU"/>
        </w:rPr>
      </w:pPr>
    </w:p>
    <w:p w14:paraId="57A30D3E" w14:textId="77777777" w:rsidR="0077206A" w:rsidRPr="007C33FE" w:rsidRDefault="0077206A" w:rsidP="0077206A">
      <w:pPr>
        <w:spacing w:before="72" w:line="292" w:lineRule="auto"/>
        <w:jc w:val="center"/>
        <w:rPr>
          <w:b/>
          <w:color w:val="000000"/>
          <w:w w:val="90"/>
          <w:lang w:val="ru-RU"/>
        </w:rPr>
      </w:pPr>
      <w:r w:rsidRPr="007C33FE">
        <w:rPr>
          <w:b/>
          <w:color w:val="000000"/>
          <w:w w:val="90"/>
          <w:lang w:val="ru-RU"/>
        </w:rPr>
        <w:t>(Бланк учреждения)</w:t>
      </w:r>
    </w:p>
    <w:p w14:paraId="253FDA5E" w14:textId="77777777" w:rsidR="0077206A" w:rsidRPr="007C33FE" w:rsidRDefault="0077206A" w:rsidP="0077206A">
      <w:pPr>
        <w:spacing w:before="72" w:line="292" w:lineRule="auto"/>
        <w:jc w:val="center"/>
        <w:rPr>
          <w:b/>
          <w:color w:val="000000"/>
          <w:w w:val="90"/>
          <w:sz w:val="28"/>
          <w:szCs w:val="28"/>
          <w:lang w:val="ru-RU"/>
        </w:rPr>
      </w:pPr>
      <w:r w:rsidRPr="007C33FE">
        <w:rPr>
          <w:b/>
          <w:color w:val="000000"/>
          <w:w w:val="90"/>
          <w:lang w:val="ru-RU"/>
        </w:rPr>
        <w:t>~~~~~~~~~~~~~~~~~~~~~~~~~~~~~~~~~~~~~~~~~~~~~~~~~~~~~~~~~~~~~~~~~~~~~~~</w:t>
      </w:r>
    </w:p>
    <w:p w14:paraId="1DA90FA2" w14:textId="77777777" w:rsidR="0077206A" w:rsidRPr="007C33FE" w:rsidRDefault="0077206A" w:rsidP="0077206A">
      <w:pPr>
        <w:spacing w:before="72" w:line="292" w:lineRule="auto"/>
        <w:rPr>
          <w:b/>
          <w:color w:val="000000"/>
          <w:w w:val="90"/>
          <w:sz w:val="28"/>
          <w:szCs w:val="28"/>
          <w:lang w:val="ru-RU"/>
        </w:rPr>
      </w:pPr>
      <w:r w:rsidRPr="007C33FE" w:rsidDel="007E20A2">
        <w:rPr>
          <w:b/>
          <w:color w:val="000000"/>
          <w:w w:val="90"/>
          <w:sz w:val="28"/>
          <w:szCs w:val="28"/>
          <w:lang w:val="ru-RU"/>
        </w:rPr>
        <w:t xml:space="preserve"> </w:t>
      </w:r>
      <w:r w:rsidRPr="007C33FE">
        <w:rPr>
          <w:b/>
          <w:color w:val="000000"/>
          <w:w w:val="90"/>
          <w:sz w:val="28"/>
          <w:szCs w:val="28"/>
          <w:lang w:val="ru-RU"/>
        </w:rPr>
        <w:t xml:space="preserve">«__» ________ _____ г.   </w:t>
      </w:r>
      <w:r w:rsidRPr="007C33FE">
        <w:rPr>
          <w:lang w:val="ru-RU"/>
        </w:rPr>
        <w:t>№ __________</w:t>
      </w:r>
    </w:p>
    <w:p w14:paraId="79C97843" w14:textId="77777777" w:rsidR="0077206A" w:rsidRPr="007C33FE" w:rsidRDefault="0077206A" w:rsidP="0077206A">
      <w:pPr>
        <w:spacing w:before="72" w:line="292" w:lineRule="auto"/>
        <w:jc w:val="center"/>
        <w:rPr>
          <w:b/>
          <w:color w:val="000000"/>
          <w:w w:val="90"/>
          <w:sz w:val="25"/>
          <w:lang w:val="ru-RU"/>
        </w:rPr>
      </w:pPr>
      <w:r w:rsidRPr="007C33FE">
        <w:rPr>
          <w:b/>
          <w:color w:val="000000"/>
          <w:w w:val="90"/>
          <w:sz w:val="28"/>
          <w:szCs w:val="28"/>
          <w:lang w:val="ru-RU"/>
        </w:rPr>
        <w:t>ИЗВЕЩЕНИЕ</w:t>
      </w:r>
    </w:p>
    <w:p w14:paraId="4117AE4E" w14:textId="77777777" w:rsidR="0077206A" w:rsidRPr="007C33FE" w:rsidRDefault="0077206A" w:rsidP="0077206A">
      <w:pPr>
        <w:tabs>
          <w:tab w:val="left" w:pos="0"/>
          <w:tab w:val="left" w:pos="567"/>
        </w:tabs>
        <w:spacing w:before="72" w:line="292" w:lineRule="auto"/>
        <w:jc w:val="center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 участие в государственных закупках работ в области строительства и снаряжения</w:t>
      </w:r>
    </w:p>
    <w:p w14:paraId="4486CBDD" w14:textId="386E5308" w:rsidR="0077206A" w:rsidRPr="007C33FE" w:rsidRDefault="0077206A" w:rsidP="006C4A6D">
      <w:pPr>
        <w:tabs>
          <w:tab w:val="left" w:leader="underscore" w:pos="5447"/>
          <w:tab w:val="left" w:pos="9231"/>
          <w:tab w:val="right" w:leader="underscore" w:pos="9777"/>
        </w:tabs>
        <w:spacing w:before="252" w:line="268" w:lineRule="auto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Выдан предприятию _____________________________, идентификационный номер ________________________ согласно заявлению № _____ от _______________ года. В результате проверки представленных документов и информации, вытекающей из проверочных актов за последние 3 (три) года, согласно Приказу № ______ от _____________ года,</w:t>
      </w:r>
      <w:r w:rsidR="006C4A6D">
        <w:rPr>
          <w:rFonts w:eastAsia="PMingLiU"/>
          <w:lang w:val="ro-MD" w:eastAsia="zh-CN"/>
        </w:rPr>
        <w:t xml:space="preserve"> </w:t>
      </w:r>
      <w:r w:rsidRPr="007C33FE">
        <w:rPr>
          <w:rFonts w:eastAsia="PMingLiU"/>
          <w:lang w:val="ru-RU" w:eastAsia="zh-CN"/>
        </w:rPr>
        <w:t xml:space="preserve"> </w:t>
      </w:r>
      <w:r w:rsidR="006C4A6D" w:rsidRPr="006C4A6D">
        <w:rPr>
          <w:rFonts w:eastAsia="PMingLiU"/>
          <w:lang w:val="ru-RU" w:eastAsia="zh-CN"/>
        </w:rPr>
        <w:t>Национальная инспекция</w:t>
      </w:r>
      <w:r w:rsidR="006C4A6D">
        <w:rPr>
          <w:rFonts w:eastAsia="PMingLiU"/>
          <w:lang w:val="ro-MD" w:eastAsia="zh-CN"/>
        </w:rPr>
        <w:t xml:space="preserve"> </w:t>
      </w:r>
      <w:r w:rsidR="006C4A6D" w:rsidRPr="006C4A6D">
        <w:rPr>
          <w:rFonts w:eastAsia="PMingLiU"/>
          <w:lang w:val="ru-RU" w:eastAsia="zh-CN"/>
        </w:rPr>
        <w:t>по техническому надзору</w:t>
      </w:r>
      <w:r w:rsidRPr="007C33FE">
        <w:rPr>
          <w:rFonts w:eastAsia="PMingLiU"/>
          <w:lang w:val="ru-RU" w:eastAsia="zh-CN"/>
        </w:rPr>
        <w:t xml:space="preserve"> устанавливает следующее: </w:t>
      </w:r>
    </w:p>
    <w:p w14:paraId="768A041C" w14:textId="77777777" w:rsidR="0077206A" w:rsidRPr="006C4A6D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o-MD" w:eastAsia="zh-CN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3342"/>
        <w:gridCol w:w="3660"/>
        <w:gridCol w:w="568"/>
        <w:gridCol w:w="683"/>
        <w:gridCol w:w="1487"/>
      </w:tblGrid>
      <w:tr w:rsidR="0077206A" w:rsidRPr="007C33FE" w14:paraId="3A9CA6E4" w14:textId="77777777" w:rsidTr="00645701">
        <w:tc>
          <w:tcPr>
            <w:tcW w:w="471" w:type="dxa"/>
          </w:tcPr>
          <w:p w14:paraId="27CCA301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№</w:t>
            </w:r>
          </w:p>
        </w:tc>
        <w:tc>
          <w:tcPr>
            <w:tcW w:w="3751" w:type="dxa"/>
          </w:tcPr>
          <w:p w14:paraId="70962884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center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Информация</w:t>
            </w:r>
          </w:p>
        </w:tc>
        <w:tc>
          <w:tcPr>
            <w:tcW w:w="4001" w:type="dxa"/>
          </w:tcPr>
          <w:p w14:paraId="4B9D30E9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center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Понятия</w:t>
            </w:r>
          </w:p>
        </w:tc>
        <w:tc>
          <w:tcPr>
            <w:tcW w:w="575" w:type="dxa"/>
          </w:tcPr>
          <w:p w14:paraId="686A3648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ДА</w:t>
            </w:r>
          </w:p>
        </w:tc>
        <w:tc>
          <w:tcPr>
            <w:tcW w:w="563" w:type="dxa"/>
          </w:tcPr>
          <w:p w14:paraId="4DB1479D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НЕТ</w:t>
            </w:r>
          </w:p>
        </w:tc>
        <w:tc>
          <w:tcPr>
            <w:tcW w:w="846" w:type="dxa"/>
          </w:tcPr>
          <w:p w14:paraId="25153B9C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Примечание</w:t>
            </w:r>
          </w:p>
        </w:tc>
      </w:tr>
      <w:tr w:rsidR="0077206A" w:rsidRPr="007C33FE" w14:paraId="77105441" w14:textId="77777777" w:rsidTr="00645701">
        <w:trPr>
          <w:trHeight w:val="540"/>
        </w:trPr>
        <w:tc>
          <w:tcPr>
            <w:tcW w:w="471" w:type="dxa"/>
            <w:vMerge w:val="restart"/>
          </w:tcPr>
          <w:p w14:paraId="26BB3CCA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I</w:t>
            </w:r>
          </w:p>
        </w:tc>
        <w:tc>
          <w:tcPr>
            <w:tcW w:w="3751" w:type="dxa"/>
            <w:vMerge w:val="restart"/>
          </w:tcPr>
          <w:p w14:paraId="7817E18E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Нарушения, установленные протоколами контроля, выданными на основании Закона № 131/2012 о государственном контроле предпринимательской деятельности и/или Постановления Правительства № 360/1996 о государственном контроле за качеством в строительстве, вступившие в силу, необжалованные окончательными судебными решениями:</w:t>
            </w:r>
          </w:p>
        </w:tc>
        <w:tc>
          <w:tcPr>
            <w:tcW w:w="4001" w:type="dxa"/>
          </w:tcPr>
          <w:p w14:paraId="4734EC10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тяжкие нарушения</w:t>
            </w:r>
          </w:p>
          <w:p w14:paraId="5450F5CE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>(статья 5</w:t>
            </w:r>
            <w:r w:rsidRPr="007C33FE">
              <w:rPr>
                <w:vertAlign w:val="superscript"/>
                <w:lang w:val="ru-RU"/>
              </w:rPr>
              <w:t>1</w:t>
            </w:r>
            <w:r w:rsidRPr="007C33FE">
              <w:rPr>
                <w:lang w:val="ru-RU"/>
              </w:rPr>
              <w:t xml:space="preserve"> </w:t>
            </w:r>
            <w:r w:rsidRPr="007C33FE">
              <w:rPr>
                <w:rFonts w:eastAsia="PMingLiU"/>
                <w:lang w:val="ru-RU" w:eastAsia="zh-CN"/>
              </w:rPr>
              <w:t>Закона № 131/2012 о государственном контроле предпринимательской деятельности)</w:t>
            </w:r>
          </w:p>
        </w:tc>
        <w:tc>
          <w:tcPr>
            <w:tcW w:w="575" w:type="dxa"/>
          </w:tcPr>
          <w:p w14:paraId="40F2D16D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3E592A86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7DC12E0B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07880F03" w14:textId="77777777" w:rsidTr="00645701">
        <w:trPr>
          <w:trHeight w:val="1380"/>
        </w:trPr>
        <w:tc>
          <w:tcPr>
            <w:tcW w:w="471" w:type="dxa"/>
            <w:vMerge/>
          </w:tcPr>
          <w:p w14:paraId="487D2FFC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</w:p>
        </w:tc>
        <w:tc>
          <w:tcPr>
            <w:tcW w:w="3751" w:type="dxa"/>
            <w:vMerge/>
          </w:tcPr>
          <w:p w14:paraId="05A69F75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643FF4DD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Экономические санкции</w:t>
            </w:r>
          </w:p>
          <w:p w14:paraId="04A1A652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(с превышением расхода более чем на 15% от стоимости выполненных работ, включительно)</w:t>
            </w:r>
          </w:p>
        </w:tc>
        <w:tc>
          <w:tcPr>
            <w:tcW w:w="575" w:type="dxa"/>
          </w:tcPr>
          <w:p w14:paraId="487637B5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7A440320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1E38E3CE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339FF720" w14:textId="77777777" w:rsidTr="00645701">
        <w:trPr>
          <w:trHeight w:val="420"/>
        </w:trPr>
        <w:tc>
          <w:tcPr>
            <w:tcW w:w="471" w:type="dxa"/>
            <w:vMerge w:val="restart"/>
          </w:tcPr>
          <w:p w14:paraId="09B489E9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II</w:t>
            </w:r>
          </w:p>
        </w:tc>
        <w:tc>
          <w:tcPr>
            <w:tcW w:w="3751" w:type="dxa"/>
            <w:vMerge w:val="restart"/>
          </w:tcPr>
          <w:p w14:paraId="6E1B5C60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Были зарегистрированы аварии:</w:t>
            </w:r>
          </w:p>
        </w:tc>
        <w:tc>
          <w:tcPr>
            <w:tcW w:w="4001" w:type="dxa"/>
          </w:tcPr>
          <w:p w14:paraId="2AB3B993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Серьезные технические аварии</w:t>
            </w:r>
          </w:p>
        </w:tc>
        <w:tc>
          <w:tcPr>
            <w:tcW w:w="575" w:type="dxa"/>
          </w:tcPr>
          <w:p w14:paraId="4BE3090E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5FDF30F4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1065FCCD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0FF9CD48" w14:textId="77777777" w:rsidTr="00645701">
        <w:trPr>
          <w:trHeight w:val="535"/>
        </w:trPr>
        <w:tc>
          <w:tcPr>
            <w:tcW w:w="471" w:type="dxa"/>
            <w:vMerge/>
          </w:tcPr>
          <w:p w14:paraId="1AD85860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3751" w:type="dxa"/>
            <w:vMerge/>
          </w:tcPr>
          <w:p w14:paraId="78C314DE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6F04791D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</w:p>
        </w:tc>
        <w:tc>
          <w:tcPr>
            <w:tcW w:w="575" w:type="dxa"/>
          </w:tcPr>
          <w:p w14:paraId="19A7401A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4052F4F2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498BB70A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403022F5" w14:textId="77777777" w:rsidTr="00645701">
        <w:trPr>
          <w:trHeight w:val="1770"/>
        </w:trPr>
        <w:tc>
          <w:tcPr>
            <w:tcW w:w="471" w:type="dxa"/>
            <w:vMerge w:val="restart"/>
          </w:tcPr>
          <w:p w14:paraId="7D45040A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spacing w:line="302" w:lineRule="auto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III</w:t>
            </w:r>
          </w:p>
        </w:tc>
        <w:tc>
          <w:tcPr>
            <w:tcW w:w="3751" w:type="dxa"/>
            <w:vMerge w:val="restart"/>
          </w:tcPr>
          <w:p w14:paraId="5BB8FF5F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Предприятие располагает собственным квалифицировнным необходимым персоналом (специалисты и специализированные работники со свидетельствами профессионально-</w:t>
            </w:r>
            <w:r w:rsidRPr="007C33FE">
              <w:rPr>
                <w:rFonts w:eastAsia="PMingLiU"/>
                <w:lang w:val="ru-RU" w:eastAsia="zh-CN"/>
              </w:rPr>
              <w:lastRenderedPageBreak/>
              <w:t>технической аттестации), специлизированной техникой (механизмы, оборудование), отдельными помещениями в соответствии с видом деятельности (производственный отдел, склад, офис) для выполнения следующих типов работ:</w:t>
            </w:r>
          </w:p>
          <w:p w14:paraId="6329D692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  <w:p w14:paraId="571990EE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  <w:p w14:paraId="0AD9D7E6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  <w:p w14:paraId="623C596F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  <w:p w14:paraId="403FF115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  <w:p w14:paraId="701092D6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46DDFE46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lastRenderedPageBreak/>
              <w:t>Гражданское, промышленное и агрозоотехническое строительство</w:t>
            </w:r>
          </w:p>
          <w:p w14:paraId="4D7097E0" w14:textId="77777777" w:rsidR="0077206A" w:rsidRPr="007C33FE" w:rsidRDefault="0077206A" w:rsidP="00645701">
            <w:pPr>
              <w:tabs>
                <w:tab w:val="left" w:pos="567"/>
              </w:tabs>
              <w:rPr>
                <w:lang w:val="ru-RU"/>
              </w:rPr>
            </w:pPr>
            <w:r w:rsidRPr="007C33FE">
              <w:rPr>
                <w:lang w:val="ru-RU"/>
              </w:rPr>
              <w:t>A. Земляные работы, работы по структуре зданий;</w:t>
            </w:r>
          </w:p>
          <w:p w14:paraId="737F3B0C" w14:textId="77777777" w:rsidR="0077206A" w:rsidRPr="007C33FE" w:rsidRDefault="0077206A" w:rsidP="00645701">
            <w:pPr>
              <w:tabs>
                <w:tab w:val="decimal" w:pos="216"/>
                <w:tab w:val="left" w:leader="underscore" w:pos="6465"/>
                <w:tab w:val="right" w:leader="underscore" w:pos="9777"/>
              </w:tabs>
              <w:ind w:left="360" w:hanging="360"/>
              <w:rPr>
                <w:lang w:val="ru-RU"/>
              </w:rPr>
            </w:pPr>
            <w:r w:rsidRPr="007C33FE">
              <w:rPr>
                <w:lang w:val="ru-RU"/>
              </w:rPr>
              <w:t xml:space="preserve">B. металлические структуры; </w:t>
            </w:r>
          </w:p>
          <w:p w14:paraId="730930EB" w14:textId="77777777" w:rsidR="0077206A" w:rsidRPr="007C33FE" w:rsidRDefault="0077206A" w:rsidP="00645701">
            <w:pPr>
              <w:tabs>
                <w:tab w:val="decimal" w:pos="216"/>
                <w:tab w:val="left" w:leader="underscore" w:pos="6465"/>
                <w:tab w:val="right" w:leader="underscore" w:pos="9777"/>
              </w:tabs>
              <w:ind w:left="360" w:hanging="360"/>
              <w:rPr>
                <w:rFonts w:eastAsia="PMingLiU"/>
                <w:lang w:val="ru-RU" w:eastAsia="zh-CN"/>
              </w:rPr>
            </w:pPr>
            <w:r w:rsidRPr="007C33FE">
              <w:rPr>
                <w:lang w:val="ru-RU"/>
              </w:rPr>
              <w:t>C. отделка, благоутройство, защита.</w:t>
            </w:r>
          </w:p>
        </w:tc>
        <w:tc>
          <w:tcPr>
            <w:tcW w:w="575" w:type="dxa"/>
          </w:tcPr>
          <w:p w14:paraId="42A6A76C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0E71C469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3D88B262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2075D893" w14:textId="77777777" w:rsidTr="00645701">
        <w:trPr>
          <w:trHeight w:val="1260"/>
        </w:trPr>
        <w:tc>
          <w:tcPr>
            <w:tcW w:w="471" w:type="dxa"/>
            <w:vMerge/>
          </w:tcPr>
          <w:p w14:paraId="11B9E42D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3751" w:type="dxa"/>
            <w:vMerge/>
          </w:tcPr>
          <w:p w14:paraId="23735DA7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1BDC9833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Дорожное строительство:</w:t>
            </w:r>
          </w:p>
          <w:p w14:paraId="78C7AFC5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 xml:space="preserve">A.дороги и летные полосы; </w:t>
            </w:r>
          </w:p>
          <w:p w14:paraId="1FAF1134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 xml:space="preserve">B.мосты; </w:t>
            </w:r>
          </w:p>
          <w:p w14:paraId="1A33BC74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lang w:val="ru-RU"/>
              </w:rPr>
              <w:t>C.железные дороги.</w:t>
            </w:r>
          </w:p>
        </w:tc>
        <w:tc>
          <w:tcPr>
            <w:tcW w:w="575" w:type="dxa"/>
          </w:tcPr>
          <w:p w14:paraId="4DD16955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75C2CEBF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4D8272AB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781DA6FD" w14:textId="77777777" w:rsidTr="00645701">
        <w:trPr>
          <w:trHeight w:val="1260"/>
        </w:trPr>
        <w:tc>
          <w:tcPr>
            <w:tcW w:w="471" w:type="dxa"/>
            <w:vMerge/>
          </w:tcPr>
          <w:p w14:paraId="640239B2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3751" w:type="dxa"/>
            <w:vMerge/>
          </w:tcPr>
          <w:p w14:paraId="446C47A4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09054097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Специальное строительство:</w:t>
            </w:r>
          </w:p>
          <w:p w14:paraId="298B8473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A. гидротехнические и для земельных улучшений;</w:t>
            </w:r>
          </w:p>
          <w:p w14:paraId="6864EDF7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B. артезианские колодцы; </w:t>
            </w:r>
          </w:p>
          <w:p w14:paraId="030A13CC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C. порты и пристани;</w:t>
            </w:r>
          </w:p>
          <w:p w14:paraId="34A61E46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 xml:space="preserve">D. шахты, карьеры;     </w:t>
            </w:r>
          </w:p>
          <w:p w14:paraId="63E440DE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lang w:val="ru-RU"/>
              </w:rPr>
              <w:t>E. тоннели.</w:t>
            </w:r>
          </w:p>
        </w:tc>
        <w:tc>
          <w:tcPr>
            <w:tcW w:w="575" w:type="dxa"/>
          </w:tcPr>
          <w:p w14:paraId="46996289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0565EC1A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321F5C1E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212C1350" w14:textId="77777777" w:rsidTr="00645701">
        <w:trPr>
          <w:trHeight w:val="2055"/>
        </w:trPr>
        <w:tc>
          <w:tcPr>
            <w:tcW w:w="471" w:type="dxa"/>
            <w:vMerge/>
          </w:tcPr>
          <w:p w14:paraId="249C2BAD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3751" w:type="dxa"/>
            <w:vMerge/>
          </w:tcPr>
          <w:p w14:paraId="164457C1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56E73AAA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Инженерно-технические сооружения и сети:</w:t>
            </w:r>
          </w:p>
          <w:p w14:paraId="7FC26465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A.по водоснабжению и канализации;</w:t>
            </w:r>
          </w:p>
          <w:p w14:paraId="5F927252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B.по отоплению; </w:t>
            </w:r>
          </w:p>
          <w:p w14:paraId="1038A8E8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C. вентиляция, климатизация; </w:t>
            </w:r>
          </w:p>
          <w:p w14:paraId="68B47C15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D. электрические;</w:t>
            </w:r>
          </w:p>
          <w:p w14:paraId="6F092D7C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E.автоматизированные; </w:t>
            </w:r>
          </w:p>
          <w:p w14:paraId="4E22D18D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F.телекоммуникационные; </w:t>
            </w:r>
          </w:p>
          <w:p w14:paraId="28CDF075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G.сигнализационные; </w:t>
            </w:r>
          </w:p>
          <w:p w14:paraId="7F8E70FF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lang w:val="ru-RU"/>
              </w:rPr>
            </w:pPr>
            <w:r w:rsidRPr="007C33FE">
              <w:rPr>
                <w:lang w:val="ru-RU"/>
              </w:rPr>
              <w:t xml:space="preserve">H.холодильные, компрессионные;   </w:t>
            </w:r>
          </w:p>
          <w:p w14:paraId="1691E532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i/>
                <w:lang w:val="ru-RU" w:eastAsia="zh-CN"/>
              </w:rPr>
            </w:pPr>
            <w:r w:rsidRPr="007C33FE">
              <w:rPr>
                <w:lang w:val="ru-RU"/>
              </w:rPr>
              <w:t>I. технологические.</w:t>
            </w:r>
          </w:p>
        </w:tc>
        <w:tc>
          <w:tcPr>
            <w:tcW w:w="575" w:type="dxa"/>
          </w:tcPr>
          <w:p w14:paraId="76125AB2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392E4CF6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404B3B3B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  <w:tr w:rsidR="0077206A" w:rsidRPr="007C33FE" w14:paraId="622D1B94" w14:textId="77777777" w:rsidTr="00645701">
        <w:trPr>
          <w:trHeight w:val="945"/>
        </w:trPr>
        <w:tc>
          <w:tcPr>
            <w:tcW w:w="471" w:type="dxa"/>
            <w:vMerge/>
          </w:tcPr>
          <w:p w14:paraId="32EDA57A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3751" w:type="dxa"/>
            <w:vMerge/>
          </w:tcPr>
          <w:p w14:paraId="61F202C0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/>
              <w:jc w:val="both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4001" w:type="dxa"/>
          </w:tcPr>
          <w:p w14:paraId="1C6059E4" w14:textId="77777777" w:rsidR="0077206A" w:rsidRPr="007C33FE" w:rsidRDefault="0077206A" w:rsidP="00645701">
            <w:pPr>
              <w:tabs>
                <w:tab w:val="left" w:leader="underscore" w:pos="6465"/>
                <w:tab w:val="right" w:leader="underscore" w:pos="9777"/>
              </w:tabs>
              <w:jc w:val="both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Опасные промышленные установки:</w:t>
            </w:r>
          </w:p>
          <w:p w14:paraId="37654703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A. под давлением, подъемные механизмы, котлы;</w:t>
            </w:r>
          </w:p>
          <w:p w14:paraId="436206FF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 xml:space="preserve">B. химико-технологические; </w:t>
            </w:r>
          </w:p>
          <w:p w14:paraId="22B3345D" w14:textId="77777777" w:rsidR="0077206A" w:rsidRPr="007C33FE" w:rsidRDefault="0077206A" w:rsidP="00645701">
            <w:pPr>
              <w:tabs>
                <w:tab w:val="left" w:pos="567"/>
              </w:tabs>
              <w:spacing w:line="276" w:lineRule="auto"/>
              <w:rPr>
                <w:lang w:val="ru-RU"/>
              </w:rPr>
            </w:pPr>
            <w:r w:rsidRPr="007C33FE">
              <w:rPr>
                <w:lang w:val="ru-RU"/>
              </w:rPr>
              <w:t>C. магистральные газопроводы;</w:t>
            </w:r>
          </w:p>
          <w:p w14:paraId="4FEC9173" w14:textId="77777777" w:rsidR="0077206A" w:rsidRPr="007C33FE" w:rsidRDefault="0077206A" w:rsidP="0077206A">
            <w:pPr>
              <w:pStyle w:val="Listparagraf"/>
              <w:numPr>
                <w:ilvl w:val="0"/>
                <w:numId w:val="2"/>
              </w:numPr>
              <w:tabs>
                <w:tab w:val="decimal" w:pos="40"/>
              </w:tabs>
              <w:ind w:left="0" w:hanging="650"/>
              <w:rPr>
                <w:rFonts w:eastAsia="PMingLiU"/>
                <w:i/>
                <w:noProof/>
                <w:lang w:val="ru-RU" w:eastAsia="zh-CN"/>
              </w:rPr>
            </w:pPr>
            <w:r w:rsidRPr="007C33FE">
              <w:rPr>
                <w:lang w:val="ru-RU"/>
              </w:rPr>
              <w:t>D. системы газоснабжения.</w:t>
            </w:r>
          </w:p>
        </w:tc>
        <w:tc>
          <w:tcPr>
            <w:tcW w:w="575" w:type="dxa"/>
          </w:tcPr>
          <w:p w14:paraId="4194D56C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563" w:type="dxa"/>
          </w:tcPr>
          <w:p w14:paraId="05CC789D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  <w:tc>
          <w:tcPr>
            <w:tcW w:w="846" w:type="dxa"/>
          </w:tcPr>
          <w:p w14:paraId="103BD37D" w14:textId="77777777" w:rsidR="0077206A" w:rsidRPr="007C33FE" w:rsidRDefault="0077206A" w:rsidP="00645701">
            <w:pPr>
              <w:keepNext/>
              <w:keepLines/>
              <w:tabs>
                <w:tab w:val="left" w:leader="underscore" w:pos="6465"/>
                <w:tab w:val="right" w:leader="underscore" w:pos="9777"/>
              </w:tabs>
              <w:spacing w:before="200" w:line="302" w:lineRule="auto"/>
              <w:outlineLvl w:val="2"/>
              <w:rPr>
                <w:rFonts w:eastAsia="PMingLiU"/>
                <w:lang w:val="ru-RU" w:eastAsia="zh-CN"/>
              </w:rPr>
            </w:pPr>
          </w:p>
        </w:tc>
      </w:tr>
    </w:tbl>
    <w:p w14:paraId="7787ED4E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14:paraId="34A7C2CC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Настоящее Извещение носит информативный характер и выдается по заявлению заявителя.</w:t>
      </w:r>
    </w:p>
    <w:p w14:paraId="22E8D085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jc w:val="both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 xml:space="preserve">Действительно </w:t>
      </w:r>
      <w:r w:rsidRPr="007C33FE">
        <w:rPr>
          <w:rFonts w:eastAsia="PMingLiU"/>
          <w:b/>
          <w:u w:val="single"/>
          <w:lang w:val="ru-RU" w:eastAsia="zh-CN"/>
        </w:rPr>
        <w:t>12 месяцев</w:t>
      </w:r>
      <w:r w:rsidRPr="007C33FE">
        <w:rPr>
          <w:rFonts w:eastAsia="PMingLiU"/>
          <w:lang w:val="ru-RU" w:eastAsia="zh-CN"/>
        </w:rPr>
        <w:t xml:space="preserve"> со дня выдачи. </w:t>
      </w:r>
    </w:p>
    <w:p w14:paraId="589451EF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14:paraId="4D1832F0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14:paraId="3466F75B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Директор                                                           Подпись           ________________________</w:t>
      </w:r>
    </w:p>
    <w:p w14:paraId="6D2C338D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 xml:space="preserve"> (Фамилия, имя)</w:t>
      </w:r>
    </w:p>
    <w:p w14:paraId="53C28BBA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Исп.  _____________________</w:t>
      </w:r>
    </w:p>
    <w:p w14:paraId="697740CD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i/>
          <w:lang w:val="ru-RU" w:eastAsia="zh-CN"/>
        </w:rPr>
      </w:pPr>
      <w:r w:rsidRPr="007C33FE">
        <w:rPr>
          <w:rFonts w:eastAsia="PMingLiU"/>
          <w:i/>
          <w:lang w:val="ru-RU" w:eastAsia="zh-CN"/>
        </w:rPr>
        <w:t xml:space="preserve">             (Фамилия, имя)</w:t>
      </w:r>
    </w:p>
    <w:p w14:paraId="1EFDD756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  <w:r w:rsidRPr="007C33FE">
        <w:rPr>
          <w:rFonts w:eastAsia="PMingLiU"/>
          <w:lang w:val="ru-RU" w:eastAsia="zh-CN"/>
        </w:rPr>
        <w:t>Тел. _____________________</w:t>
      </w:r>
    </w:p>
    <w:p w14:paraId="0B3AB013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14:paraId="6581745C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14:paraId="3259D4C0" w14:textId="77777777" w:rsidR="0077206A" w:rsidRPr="007C33FE" w:rsidRDefault="0077206A" w:rsidP="0077206A">
      <w:pPr>
        <w:tabs>
          <w:tab w:val="left" w:leader="underscore" w:pos="6465"/>
          <w:tab w:val="right" w:leader="underscore" w:pos="9777"/>
        </w:tabs>
        <w:spacing w:line="302" w:lineRule="auto"/>
        <w:jc w:val="center"/>
        <w:rPr>
          <w:rFonts w:eastAsia="PMingLiU"/>
          <w:b/>
          <w:lang w:val="ru-RU" w:eastAsia="zh-CN"/>
        </w:rPr>
      </w:pPr>
      <w:r w:rsidRPr="007C33FE">
        <w:rPr>
          <w:b/>
          <w:lang w:val="ru-RU"/>
        </w:rPr>
        <w:t>~~~~~~~~~~~~~~~~~~~~~~~~~~~~~~~~~~~~~~~~~~~~~~~~~~~~~~~~~~~~~~~~~~~~~~~~ (Бланк учреждения)</w:t>
      </w:r>
    </w:p>
    <w:p w14:paraId="3B438FBC" w14:textId="77777777" w:rsidR="00E52F2E" w:rsidRPr="0077206A" w:rsidRDefault="00E52F2E">
      <w:pPr>
        <w:rPr>
          <w:lang w:val="ru-RU"/>
        </w:rPr>
      </w:pPr>
    </w:p>
    <w:sectPr w:rsidR="00E52F2E" w:rsidRPr="0077206A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BE1C44"/>
    <w:multiLevelType w:val="hybridMultilevel"/>
    <w:tmpl w:val="C36CA7D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507C5D"/>
    <w:multiLevelType w:val="hybridMultilevel"/>
    <w:tmpl w:val="0A3CFED2"/>
    <w:lvl w:ilvl="0" w:tplc="792055BA">
      <w:start w:val="1"/>
      <w:numFmt w:val="decimal"/>
      <w:pStyle w:val="Listparagraf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526945666">
    <w:abstractNumId w:val="1"/>
  </w:num>
  <w:num w:numId="2" w16cid:durableId="1114716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6A"/>
    <w:rsid w:val="00035534"/>
    <w:rsid w:val="0044327B"/>
    <w:rsid w:val="004E07AE"/>
    <w:rsid w:val="006C4A6D"/>
    <w:rsid w:val="0077206A"/>
    <w:rsid w:val="00C45A7B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FAD31"/>
  <w15:docId w15:val="{1A371CED-8395-4593-BA2C-E9EE2E29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6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HotarirePunct1"/>
    <w:basedOn w:val="Normal"/>
    <w:uiPriority w:val="34"/>
    <w:qFormat/>
    <w:rsid w:val="0077206A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2559</Characters>
  <Application>Microsoft Office Word</Application>
  <DocSecurity>0</DocSecurity>
  <Lines>169</Lines>
  <Paragraphs>63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Angela Pomina</cp:lastModifiedBy>
  <cp:revision>3</cp:revision>
  <dcterms:created xsi:type="dcterms:W3CDTF">2026-02-04T12:31:00Z</dcterms:created>
  <dcterms:modified xsi:type="dcterms:W3CDTF">2026-02-04T12:32:00Z</dcterms:modified>
</cp:coreProperties>
</file>