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CC22" w14:textId="77777777" w:rsidR="00F56A20" w:rsidRPr="00F56A20" w:rsidRDefault="00F56A20" w:rsidP="00F56A20">
      <w:pPr>
        <w:pStyle w:val="Corptext"/>
        <w:ind w:left="0" w:firstLine="709"/>
        <w:jc w:val="right"/>
        <w:rPr>
          <w:spacing w:val="-4"/>
          <w:sz w:val="24"/>
          <w:szCs w:val="24"/>
          <w:lang w:val="ru-RU"/>
        </w:rPr>
      </w:pPr>
      <w:r w:rsidRPr="00F56A20">
        <w:rPr>
          <w:spacing w:val="-4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Приложение </w:t>
      </w:r>
    </w:p>
    <w:p w14:paraId="2EDB02A7" w14:textId="77777777" w:rsidR="00F56A20" w:rsidRPr="00F56A20" w:rsidRDefault="00F56A20" w:rsidP="00F56A20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F56A20">
        <w:rPr>
          <w:sz w:val="24"/>
          <w:szCs w:val="24"/>
          <w:lang w:val="ru-RU"/>
        </w:rPr>
        <w:t xml:space="preserve">к Санитарному регламенту об обязательных медицинских осмотрах </w:t>
      </w:r>
    </w:p>
    <w:p w14:paraId="23019364" w14:textId="77777777" w:rsidR="00F56A20" w:rsidRPr="00F56A20" w:rsidRDefault="00F56A20" w:rsidP="00F56A20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F56A20">
        <w:rPr>
          <w:sz w:val="24"/>
          <w:szCs w:val="24"/>
          <w:lang w:val="ru-RU"/>
        </w:rPr>
        <w:t xml:space="preserve">                                                                                                 работников в целях профилактики </w:t>
      </w:r>
      <w:r w:rsidRPr="00F56A20">
        <w:rPr>
          <w:spacing w:val="-2"/>
          <w:sz w:val="24"/>
          <w:szCs w:val="24"/>
          <w:lang w:val="ru-RU"/>
        </w:rPr>
        <w:t xml:space="preserve">инфекционных </w:t>
      </w:r>
      <w:r w:rsidRPr="00F56A20">
        <w:rPr>
          <w:sz w:val="24"/>
          <w:szCs w:val="24"/>
          <w:lang w:val="ru-RU"/>
        </w:rPr>
        <w:t>заболеваний</w:t>
      </w:r>
    </w:p>
    <w:p w14:paraId="0E802B30" w14:textId="77777777" w:rsidR="00F56A20" w:rsidRPr="00F56A20" w:rsidRDefault="00F56A20" w:rsidP="00F56A20">
      <w:pPr>
        <w:pStyle w:val="Corptext"/>
        <w:ind w:left="0" w:firstLine="709"/>
        <w:jc w:val="right"/>
        <w:rPr>
          <w:sz w:val="24"/>
          <w:szCs w:val="24"/>
          <w:lang w:val="ru-RU"/>
        </w:rPr>
      </w:pPr>
    </w:p>
    <w:p w14:paraId="66058B54" w14:textId="77777777" w:rsidR="00F56A20" w:rsidRPr="00F56A20" w:rsidRDefault="00F56A20" w:rsidP="00F56A20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7DBF0CDF" w14:textId="77777777" w:rsidR="00F56A20" w:rsidRPr="00F56A20" w:rsidRDefault="00F56A20" w:rsidP="00F56A20">
      <w:pPr>
        <w:jc w:val="center"/>
        <w:rPr>
          <w:b/>
          <w:sz w:val="24"/>
          <w:szCs w:val="24"/>
          <w:lang w:val="ru-RU"/>
        </w:rPr>
      </w:pPr>
      <w:r w:rsidRPr="00F56A20">
        <w:rPr>
          <w:b/>
          <w:sz w:val="24"/>
          <w:szCs w:val="24"/>
          <w:lang w:val="ru-RU"/>
        </w:rPr>
        <w:t xml:space="preserve">Категории </w:t>
      </w:r>
      <w:r w:rsidRPr="00F56A20">
        <w:rPr>
          <w:b/>
          <w:spacing w:val="-2"/>
          <w:sz w:val="24"/>
          <w:szCs w:val="24"/>
          <w:lang w:val="ru-RU"/>
        </w:rPr>
        <w:t>работников,</w:t>
      </w:r>
    </w:p>
    <w:p w14:paraId="255DD4C7" w14:textId="77777777" w:rsidR="00F56A20" w:rsidRPr="00F56A20" w:rsidRDefault="00F56A20" w:rsidP="00F56A20">
      <w:pPr>
        <w:jc w:val="center"/>
        <w:rPr>
          <w:b/>
          <w:sz w:val="24"/>
          <w:szCs w:val="24"/>
          <w:lang w:val="ru-RU"/>
        </w:rPr>
      </w:pPr>
      <w:r w:rsidRPr="00F56A20">
        <w:rPr>
          <w:b/>
          <w:sz w:val="24"/>
          <w:szCs w:val="24"/>
          <w:lang w:val="ru-RU"/>
        </w:rPr>
        <w:t xml:space="preserve">подлежащих  прохождению обязательных медицинских осмотров при приеме на </w:t>
      </w:r>
      <w:r w:rsidRPr="00F56A20">
        <w:rPr>
          <w:b/>
          <w:spacing w:val="-2"/>
          <w:sz w:val="24"/>
          <w:szCs w:val="24"/>
          <w:lang w:val="ru-RU"/>
        </w:rPr>
        <w:t>работу и</w:t>
      </w:r>
    </w:p>
    <w:p w14:paraId="1BB8A33F" w14:textId="77777777" w:rsidR="00F56A20" w:rsidRPr="00F56A20" w:rsidRDefault="00F56A20" w:rsidP="00F56A20">
      <w:pPr>
        <w:jc w:val="center"/>
        <w:rPr>
          <w:b/>
          <w:spacing w:val="-2"/>
          <w:sz w:val="24"/>
          <w:szCs w:val="24"/>
          <w:lang w:val="ru-RU"/>
        </w:rPr>
      </w:pPr>
      <w:r w:rsidRPr="00F56A20">
        <w:rPr>
          <w:b/>
          <w:sz w:val="24"/>
          <w:szCs w:val="24"/>
          <w:lang w:val="ru-RU"/>
        </w:rPr>
        <w:t xml:space="preserve">периодических медицинских осмотров в целях профилактики </w:t>
      </w:r>
      <w:r w:rsidRPr="00F56A20">
        <w:rPr>
          <w:b/>
          <w:spacing w:val="-2"/>
          <w:sz w:val="24"/>
          <w:szCs w:val="24"/>
          <w:lang w:val="ru-RU"/>
        </w:rPr>
        <w:t xml:space="preserve">инфекционных </w:t>
      </w:r>
      <w:r w:rsidRPr="00F56A20">
        <w:rPr>
          <w:b/>
          <w:sz w:val="24"/>
          <w:szCs w:val="24"/>
          <w:lang w:val="ru-RU"/>
        </w:rPr>
        <w:t>заболеваний</w:t>
      </w:r>
    </w:p>
    <w:p w14:paraId="155B7045" w14:textId="77777777" w:rsidR="00F56A20" w:rsidRPr="00F56A20" w:rsidRDefault="00F56A20" w:rsidP="00F56A20">
      <w:pPr>
        <w:jc w:val="center"/>
        <w:rPr>
          <w:b/>
          <w:spacing w:val="-2"/>
          <w:sz w:val="24"/>
          <w:szCs w:val="24"/>
          <w:lang w:val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9"/>
        <w:gridCol w:w="3525"/>
        <w:gridCol w:w="2352"/>
        <w:gridCol w:w="3528"/>
        <w:gridCol w:w="2896"/>
      </w:tblGrid>
      <w:tr w:rsidR="00F56A20" w:rsidRPr="00F56A20" w14:paraId="71E47E4F" w14:textId="77777777" w:rsidTr="004F1D32">
        <w:trPr>
          <w:trHeight w:val="878"/>
        </w:trPr>
        <w:tc>
          <w:tcPr>
            <w:tcW w:w="250" w:type="pct"/>
          </w:tcPr>
          <w:p w14:paraId="6FEECC5F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5"/>
                <w:sz w:val="24"/>
                <w:szCs w:val="24"/>
                <w:lang w:val="ru-RU"/>
              </w:rPr>
              <w:t>№</w:t>
            </w:r>
          </w:p>
          <w:p w14:paraId="37235964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361" w:type="pct"/>
          </w:tcPr>
          <w:p w14:paraId="622914FD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5"/>
                <w:sz w:val="24"/>
                <w:szCs w:val="24"/>
                <w:lang w:val="ru-RU"/>
              </w:rPr>
              <w:t>Ка</w:t>
            </w:r>
            <w:r w:rsidRPr="00F56A20">
              <w:rPr>
                <w:b/>
                <w:sz w:val="24"/>
                <w:szCs w:val="24"/>
                <w:lang w:val="ru-RU"/>
              </w:rPr>
              <w:t>тегории работников</w:t>
            </w:r>
          </w:p>
          <w:p w14:paraId="5D170892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2"/>
                <w:sz w:val="24"/>
                <w:szCs w:val="24"/>
                <w:lang w:val="ru-RU"/>
              </w:rPr>
              <w:t>предприятий и</w:t>
            </w:r>
          </w:p>
          <w:p w14:paraId="57B0C100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pacing w:val="-2"/>
                <w:sz w:val="24"/>
                <w:szCs w:val="24"/>
                <w:lang w:val="en-US"/>
              </w:rPr>
            </w:pPr>
            <w:r w:rsidRPr="00F56A20">
              <w:rPr>
                <w:b/>
                <w:spacing w:val="-2"/>
                <w:sz w:val="24"/>
                <w:szCs w:val="24"/>
                <w:lang w:val="ru-RU"/>
              </w:rPr>
              <w:t>учреждений</w:t>
            </w:r>
          </w:p>
          <w:p w14:paraId="32E8EF6C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08" w:type="pct"/>
          </w:tcPr>
          <w:p w14:paraId="2D35D495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10"/>
                <w:sz w:val="24"/>
                <w:szCs w:val="24"/>
                <w:lang w:val="ru-RU"/>
              </w:rPr>
              <w:t xml:space="preserve">Периодичность </w:t>
            </w:r>
            <w:r w:rsidRPr="00F56A20">
              <w:rPr>
                <w:b/>
                <w:spacing w:val="-2"/>
                <w:sz w:val="24"/>
                <w:szCs w:val="24"/>
                <w:lang w:val="ru-RU"/>
              </w:rPr>
              <w:t>медицинских осмотров</w:t>
            </w:r>
          </w:p>
        </w:tc>
        <w:tc>
          <w:tcPr>
            <w:tcW w:w="1362" w:type="pct"/>
          </w:tcPr>
          <w:p w14:paraId="05292383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z w:val="24"/>
                <w:szCs w:val="24"/>
                <w:lang w:val="ru-RU"/>
              </w:rPr>
              <w:t>Об</w:t>
            </w:r>
            <w:r w:rsidRPr="00F56A20">
              <w:rPr>
                <w:b/>
                <w:spacing w:val="-5"/>
                <w:sz w:val="24"/>
                <w:szCs w:val="24"/>
                <w:lang w:val="ru-RU"/>
              </w:rPr>
              <w:t>ъ</w:t>
            </w:r>
            <w:r w:rsidRPr="00F56A20">
              <w:rPr>
                <w:b/>
                <w:sz w:val="24"/>
                <w:szCs w:val="24"/>
                <w:lang w:val="ru-RU"/>
              </w:rPr>
              <w:t>ем</w:t>
            </w:r>
          </w:p>
          <w:p w14:paraId="164401BA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2"/>
                <w:sz w:val="24"/>
                <w:szCs w:val="24"/>
                <w:lang w:val="ru-RU"/>
              </w:rPr>
              <w:t>исследований</w:t>
            </w:r>
          </w:p>
        </w:tc>
        <w:tc>
          <w:tcPr>
            <w:tcW w:w="1118" w:type="pct"/>
          </w:tcPr>
          <w:p w14:paraId="4A030BB2" w14:textId="77777777" w:rsidR="00F56A20" w:rsidRPr="00F56A20" w:rsidRDefault="00F56A20" w:rsidP="00F56A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56A20">
              <w:rPr>
                <w:b/>
                <w:spacing w:val="-2"/>
                <w:sz w:val="24"/>
                <w:szCs w:val="24"/>
                <w:lang w:val="ru-RU"/>
              </w:rPr>
              <w:t>Противопоказания</w:t>
            </w:r>
          </w:p>
        </w:tc>
      </w:tr>
    </w:tbl>
    <w:p w14:paraId="65CE83F3" w14:textId="77777777" w:rsidR="00F56A20" w:rsidRPr="00F56A20" w:rsidRDefault="00F56A20" w:rsidP="00F56A20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647"/>
        <w:gridCol w:w="3527"/>
        <w:gridCol w:w="2352"/>
        <w:gridCol w:w="3528"/>
        <w:gridCol w:w="2896"/>
      </w:tblGrid>
      <w:tr w:rsidR="00F56A20" w:rsidRPr="00F56A20" w14:paraId="7996E704" w14:textId="77777777" w:rsidTr="004F1D32">
        <w:trPr>
          <w:cantSplit/>
          <w:trHeight w:val="20"/>
          <w:tblHeader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E6CE" w14:textId="77777777" w:rsidR="00F56A20" w:rsidRPr="00F56A20" w:rsidRDefault="00F56A20" w:rsidP="00F56A2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56A20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B4B65" w14:textId="77777777" w:rsidR="00F56A20" w:rsidRPr="00F56A20" w:rsidRDefault="00F56A20" w:rsidP="00F56A2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56A20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445E" w14:textId="77777777" w:rsidR="00F56A20" w:rsidRPr="00F56A20" w:rsidRDefault="00F56A20" w:rsidP="00F56A2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56A20">
              <w:rPr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D2E4" w14:textId="77777777" w:rsidR="00F56A20" w:rsidRPr="00F56A20" w:rsidRDefault="00F56A20" w:rsidP="00F56A2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56A20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E61B4" w14:textId="77777777" w:rsidR="00F56A20" w:rsidRPr="00F56A20" w:rsidRDefault="00F56A20" w:rsidP="00F56A2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56A20">
              <w:rPr>
                <w:b/>
                <w:bCs/>
                <w:sz w:val="24"/>
                <w:szCs w:val="24"/>
                <w:lang w:val="ru-RU"/>
              </w:rPr>
              <w:t>5</w:t>
            </w:r>
          </w:p>
        </w:tc>
      </w:tr>
      <w:tr w:rsidR="00F56A20" w:rsidRPr="00F56A20" w14:paraId="4DF9D655" w14:textId="77777777" w:rsidTr="004F1D32">
        <w:trPr>
          <w:trHeight w:val="796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803C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5A56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Работники предприятий пищевой промышленности, которые вступают в прямой контакт с неупакованными продуктами питания в процессе производства, переработки, упаковки, хранения, транспортировки, реализации продуктов питания, включая оказание услуг общественного питания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553B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  <w:r w:rsidRPr="00F56A20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196EC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</w:t>
            </w:r>
            <w:r w:rsidRPr="00F56A20">
              <w:rPr>
                <w:sz w:val="24"/>
                <w:szCs w:val="24"/>
                <w:lang w:val="ru-RU"/>
              </w:rPr>
              <w:tab/>
              <w:t>Общий клинический осмотр (внимание: осмотр кожи и слизистых оболочек, включая полость рта) у семейного врача.</w:t>
            </w:r>
          </w:p>
          <w:p w14:paraId="55879115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 Рентгенография грудной клетки.</w:t>
            </w:r>
          </w:p>
          <w:p w14:paraId="4CD5B90E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</w:t>
            </w:r>
            <w:r w:rsidRPr="00F56A20">
              <w:rPr>
                <w:sz w:val="24"/>
                <w:szCs w:val="24"/>
                <w:lang w:val="ru-RU"/>
              </w:rPr>
              <w:tab/>
              <w:t>Консультация профильного врача-специалиста в случае, если у работника диагностированы или подозреваются инфекционные заболевания, представляющие риск заражения населения.</w:t>
            </w:r>
          </w:p>
          <w:p w14:paraId="3E29338A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наличие </w:t>
            </w:r>
            <w:r w:rsidRPr="00F56A20">
              <w:rPr>
                <w:i/>
                <w:iCs/>
                <w:sz w:val="24"/>
                <w:szCs w:val="24"/>
              </w:rPr>
              <w:t>Shigella</w:t>
            </w:r>
            <w:r w:rsidRPr="00F56A20">
              <w:rPr>
                <w:sz w:val="24"/>
                <w:szCs w:val="24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</w:rPr>
              <w:t>Salmonella</w:t>
            </w:r>
            <w:r w:rsidRPr="00F56A20">
              <w:rPr>
                <w:sz w:val="24"/>
                <w:szCs w:val="24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энтероинвазивной </w:t>
            </w:r>
            <w:r w:rsidRPr="00F56A20">
              <w:rPr>
                <w:i/>
                <w:iCs/>
                <w:sz w:val="24"/>
                <w:szCs w:val="24"/>
              </w:rPr>
              <w:t>E.coli</w:t>
            </w:r>
            <w:r w:rsidRPr="00F56A20">
              <w:rPr>
                <w:sz w:val="24"/>
                <w:szCs w:val="24"/>
                <w:lang w:val="ru-RU"/>
              </w:rPr>
              <w:t xml:space="preserve">, если у работника в течение последних 12 месяцев были диагностированы кишечные </w:t>
            </w:r>
            <w:r w:rsidRPr="00F56A20">
              <w:rPr>
                <w:sz w:val="24"/>
                <w:szCs w:val="24"/>
                <w:lang w:val="ru-RU"/>
              </w:rPr>
              <w:lastRenderedPageBreak/>
              <w:t>инфекционные заболевания и/или имеются некоторые клинические признаки заболевания, по показаниям врача.</w:t>
            </w:r>
          </w:p>
          <w:p w14:paraId="4DAB0CB9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5.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выявление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Typhi </w:t>
            </w:r>
            <w:r w:rsidRPr="00F56A20">
              <w:rPr>
                <w:sz w:val="24"/>
                <w:szCs w:val="24"/>
                <w:lang w:val="ru-RU"/>
              </w:rPr>
              <w:t xml:space="preserve">и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Paratyphi </w:t>
            </w:r>
            <w:r w:rsidRPr="00F56A20">
              <w:rPr>
                <w:sz w:val="24"/>
                <w:szCs w:val="24"/>
                <w:lang w:val="ru-RU"/>
              </w:rPr>
              <w:t xml:space="preserve">(брюшной тиф и паратиф), а также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Vibrio cholerae </w:t>
            </w:r>
            <w:r w:rsidRPr="00F56A20">
              <w:rPr>
                <w:sz w:val="24"/>
                <w:szCs w:val="24"/>
                <w:lang w:val="ru-RU"/>
              </w:rPr>
              <w:t>(холера) у лиц, прибывших из стран, где эти заболевания являются эндемичными или где регистрируются очаги заболеваний, по показаниям врача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FC02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37B7BAA9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заболевания в стадии развития;</w:t>
            </w:r>
          </w:p>
          <w:p w14:paraId="1E80A862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  <w:p w14:paraId="48C879EA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</w:tr>
      <w:tr w:rsidR="00F56A20" w:rsidRPr="00F56A20" w14:paraId="0D9453A1" w14:textId="77777777" w:rsidTr="004F1D32">
        <w:trPr>
          <w:trHeight w:val="796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49EF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FB24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rFonts w:eastAsia="Calibri"/>
                <w:sz w:val="24"/>
                <w:szCs w:val="24"/>
                <w:lang w:val="ru-RU"/>
              </w:rPr>
              <w:t>Персонал, работающий в подразделениях по приготовлению пищи в пенитенциарных учреждениях, который вступает в прямой контакт с нерасфасованными продуктами питания в процессе их обработки, хранения, распределения и транспортировки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5917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раз в полгода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85FF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</w:t>
            </w:r>
            <w:r w:rsidRPr="00F56A20">
              <w:rPr>
                <w:sz w:val="24"/>
                <w:szCs w:val="24"/>
                <w:lang w:val="ru-RU"/>
              </w:rPr>
              <w:tab/>
              <w:t>Общий клинический осмотр (внимание: осмотр кожи и слизистых оболочек, включая полость рта) у семейного врача.</w:t>
            </w:r>
          </w:p>
          <w:p w14:paraId="61D65BC8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 Рентгенография грудной клетки.</w:t>
            </w:r>
          </w:p>
          <w:p w14:paraId="778BE0D1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</w:t>
            </w:r>
            <w:r w:rsidRPr="00F56A20">
              <w:rPr>
                <w:sz w:val="24"/>
                <w:szCs w:val="24"/>
                <w:lang w:val="ru-RU"/>
              </w:rPr>
              <w:tab/>
              <w:t>Консультация профильного врача-специалиста в случае, если у работника диагностированы или подозреваются инфекционные заболевания, представляющие риск заражения населения.</w:t>
            </w:r>
          </w:p>
          <w:p w14:paraId="4C3CB7F9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наличие </w:t>
            </w:r>
            <w:r w:rsidRPr="00F56A20">
              <w:rPr>
                <w:i/>
                <w:iCs/>
                <w:sz w:val="24"/>
                <w:szCs w:val="24"/>
              </w:rPr>
              <w:t>Shigella</w:t>
            </w:r>
            <w:r w:rsidRPr="00F56A20">
              <w:rPr>
                <w:sz w:val="24"/>
                <w:szCs w:val="24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</w:rPr>
              <w:t>Salmonella</w:t>
            </w:r>
            <w:r w:rsidRPr="00F56A20">
              <w:rPr>
                <w:sz w:val="24"/>
                <w:szCs w:val="24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энтероинвазивной </w:t>
            </w:r>
            <w:r w:rsidRPr="00F56A20">
              <w:rPr>
                <w:i/>
                <w:iCs/>
                <w:sz w:val="24"/>
                <w:szCs w:val="24"/>
              </w:rPr>
              <w:t>E.coli</w:t>
            </w:r>
            <w:r w:rsidRPr="00F56A20">
              <w:rPr>
                <w:sz w:val="24"/>
                <w:szCs w:val="24"/>
                <w:lang w:val="ru-RU"/>
              </w:rPr>
              <w:t xml:space="preserve">, если у работника в течение последних 12 месяцев были диагностированы кишечные </w:t>
            </w:r>
            <w:r w:rsidRPr="00F56A20">
              <w:rPr>
                <w:sz w:val="24"/>
                <w:szCs w:val="24"/>
                <w:lang w:val="ru-RU"/>
              </w:rPr>
              <w:lastRenderedPageBreak/>
              <w:t>инфекционные заболевания и/или наблюдаются некоторые клинические признаки заболевания, по показаниям врача.</w:t>
            </w:r>
          </w:p>
          <w:p w14:paraId="506AA3A6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5.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выявление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Typhi </w:t>
            </w:r>
            <w:r w:rsidRPr="00F56A20">
              <w:rPr>
                <w:sz w:val="24"/>
                <w:szCs w:val="24"/>
                <w:lang w:val="ru-RU"/>
              </w:rPr>
              <w:t xml:space="preserve">и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Paratyphi </w:t>
            </w:r>
            <w:r w:rsidRPr="00F56A20">
              <w:rPr>
                <w:sz w:val="24"/>
                <w:szCs w:val="24"/>
                <w:lang w:val="ru-RU"/>
              </w:rPr>
              <w:t xml:space="preserve">(брюшной и паратифоз), а также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Vibrio cholerae </w:t>
            </w:r>
            <w:r w:rsidRPr="00F56A20">
              <w:rPr>
                <w:sz w:val="24"/>
                <w:szCs w:val="24"/>
                <w:lang w:val="ru-RU"/>
              </w:rPr>
              <w:t>(холера) у лиц, прибывших из стран, где эти заболевания являются эндемичными или где регистрируются очаги заболеваний, по показаниям врача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E921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0B4057F4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 заболевания в стадии развития;</w:t>
            </w:r>
          </w:p>
          <w:p w14:paraId="3E7AF1A0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76BEB193" w14:textId="77777777" w:rsidTr="004F1D32">
        <w:trPr>
          <w:trHeight w:val="616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0C6D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E6946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 xml:space="preserve">Учащиеся и студенты, проходящие практику на предприятиях пищевой сферы, занимающихся производством, переработкой, хранением, транспортировкой, реализацией продуктов питания, а также предоставляющих услуги в сфере общественного питания 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5455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Перед началом оказания услуг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19AC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 xml:space="preserve">1. </w:t>
            </w:r>
            <w:r w:rsidRPr="00F56A20">
              <w:rPr>
                <w:sz w:val="24"/>
                <w:szCs w:val="24"/>
                <w:lang w:val="ru-RU"/>
              </w:rPr>
              <w:tab/>
              <w:t>Общий клинический осмотр (внимание: осмотр кожи и слизистых оболочек, включая полость рта) у семейного врача.</w:t>
            </w:r>
          </w:p>
          <w:p w14:paraId="2EB69854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 xml:space="preserve">2. </w:t>
            </w:r>
            <w:r w:rsidRPr="00F56A20">
              <w:rPr>
                <w:sz w:val="24"/>
                <w:szCs w:val="24"/>
                <w:lang w:val="ru-RU"/>
              </w:rPr>
              <w:tab/>
              <w:t>Консультация профильного врача-специалиста в случае, если у них были диагностированы или подозреваются инфекционные заболевания или существует риск их распространения.</w:t>
            </w:r>
          </w:p>
          <w:p w14:paraId="2DFE94E0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>Shigella</w:t>
            </w:r>
            <w:r w:rsidRPr="00F56A20">
              <w:rPr>
                <w:sz w:val="24"/>
                <w:szCs w:val="24"/>
                <w:lang w:val="ru-RU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>Salmonella</w:t>
            </w:r>
            <w:r w:rsidRPr="00F56A20">
              <w:rPr>
                <w:sz w:val="24"/>
                <w:szCs w:val="24"/>
                <w:lang w:val="ru-RU"/>
              </w:rPr>
              <w:t xml:space="preserve">,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>энтероинвазивную E. coli</w:t>
            </w:r>
            <w:r w:rsidRPr="00F56A20">
              <w:rPr>
                <w:sz w:val="24"/>
                <w:szCs w:val="24"/>
                <w:lang w:val="ru-RU"/>
              </w:rPr>
              <w:t xml:space="preserve">, если у лиц в течение последних 12 месяцев были диагностированы инфекционные </w:t>
            </w:r>
            <w:r w:rsidRPr="00F56A20">
              <w:rPr>
                <w:sz w:val="24"/>
                <w:szCs w:val="24"/>
                <w:lang w:val="ru-RU"/>
              </w:rPr>
              <w:lastRenderedPageBreak/>
              <w:t>кишечные заболевания и/или наблюдались некоторые клинические признаки заболевания, по показаниям врача.</w:t>
            </w:r>
          </w:p>
          <w:p w14:paraId="1AA21E5C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выявление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Typhi </w:t>
            </w:r>
            <w:r w:rsidRPr="00F56A20">
              <w:rPr>
                <w:sz w:val="24"/>
                <w:szCs w:val="24"/>
                <w:lang w:val="ru-RU"/>
              </w:rPr>
              <w:t xml:space="preserve">и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Salmonella Paratyphi </w:t>
            </w:r>
            <w:r w:rsidRPr="00F56A20">
              <w:rPr>
                <w:sz w:val="24"/>
                <w:szCs w:val="24"/>
                <w:lang w:val="ru-RU"/>
              </w:rPr>
              <w:t xml:space="preserve">(брюшной  тиф и паратиф), а также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Vibrio cholerae </w:t>
            </w:r>
            <w:r w:rsidRPr="00F56A20">
              <w:rPr>
                <w:sz w:val="24"/>
                <w:szCs w:val="24"/>
                <w:lang w:val="ru-RU"/>
              </w:rPr>
              <w:t>(холера) у лиц, прибывающих из стран, где эти заболевания являются эндемичными или где регистрируются очаги заболеваний, по показаниям врача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5FC0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- инфекционные дерматологические заболевания, острые или хронические (фурункулез, пиодермия);</w:t>
            </w:r>
          </w:p>
          <w:p w14:paraId="5D2D28A8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 заболевания в стадии развития;</w:t>
            </w:r>
          </w:p>
          <w:p w14:paraId="287DA20E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0C32D448" w14:textId="77777777" w:rsidTr="004F1D32">
        <w:trPr>
          <w:trHeight w:val="609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40FA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71F0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Персонал, участвующий в установке центральных систем снабжения питьевой водой и других объектов общественного пользования, в обустройстве фильтрующих слоев, очистке фильтров и резервуаров, ремонте и обслуживании водозаборных скважин, дренажных систем, изолирующих водозаборов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EA18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4F65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</w:t>
            </w:r>
            <w:r w:rsidRPr="00F56A20">
              <w:rPr>
                <w:sz w:val="24"/>
                <w:szCs w:val="24"/>
                <w:lang w:val="ru-RU"/>
              </w:rPr>
              <w:tab/>
              <w:t>Общий клинический осмотр у семейного врача (внимание: осмотр кожи и слизистых оболочек, включая полость рта).</w:t>
            </w:r>
          </w:p>
          <w:p w14:paraId="2A12A3C5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</w:t>
            </w:r>
            <w:r w:rsidRPr="00F56A20">
              <w:rPr>
                <w:sz w:val="24"/>
                <w:szCs w:val="24"/>
                <w:lang w:val="ru-RU"/>
              </w:rPr>
              <w:tab/>
              <w:t>Консультация профильного врача-специалиста в случае диагностирования/подозрения на инфекционные заболевания или риск их распространения.</w:t>
            </w:r>
          </w:p>
          <w:p w14:paraId="28217A62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</w:t>
            </w:r>
            <w:r w:rsidRPr="00F56A20">
              <w:rPr>
                <w:sz w:val="24"/>
                <w:szCs w:val="24"/>
                <w:lang w:val="ru-RU"/>
              </w:rPr>
              <w:tab/>
              <w:t xml:space="preserve">Копробактериологические исследования на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Shigella, Salmonella, энтероинвазивную E. coli, </w:t>
            </w:r>
            <w:r w:rsidRPr="00F56A20">
              <w:rPr>
                <w:sz w:val="24"/>
                <w:szCs w:val="24"/>
                <w:lang w:val="ru-RU"/>
              </w:rPr>
              <w:t xml:space="preserve">если у пациентов в течение последних 12 месяцев были диагностированы инфекционные кишечные заболевания и/или </w:t>
            </w:r>
            <w:r w:rsidRPr="00F56A20">
              <w:rPr>
                <w:sz w:val="24"/>
                <w:szCs w:val="24"/>
                <w:lang w:val="ru-RU"/>
              </w:rPr>
              <w:lastRenderedPageBreak/>
              <w:t>некоторые клинические признаки заболевания, по показаниям врача</w:t>
            </w:r>
          </w:p>
          <w:p w14:paraId="2760D5D3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B96C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- острые или хронические инфекционные кожно-венерологические заболевания (фурункулез, пиодермит);</w:t>
            </w:r>
          </w:p>
          <w:p w14:paraId="62913FCC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 заболевания в стадии развития;</w:t>
            </w:r>
          </w:p>
          <w:p w14:paraId="79494D99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7B6A0150" w14:textId="77777777" w:rsidTr="004F1D32">
        <w:trPr>
          <w:trHeight w:val="609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7EA3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AB3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Работники преддошкольных образовательных учреждений, учреждений дошкольного образования, специальных учебных заведений (специальных учреждений и вспомогательных школ), учреждений интернатного типа (для детей-сирот или детей, оставшихся без попечения родителей), санаторно-курортных учреждений (для детей с хроническими заболеваниями), лагерей отдыха, школ-интернатов, детских домов, детских санаториев,</w:t>
            </w:r>
          </w:p>
          <w:p w14:paraId="4C826371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включая учащихся и студентов, проходящих обучение</w:t>
            </w:r>
          </w:p>
          <w:p w14:paraId="412DCBA7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AB33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7BBA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 Общий клинический осмотр у семейного врача.</w:t>
            </w:r>
          </w:p>
          <w:p w14:paraId="38B54AE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 Консультация профильного врача-специалиста в случае диагностирования/подозрения на инфекционные заболевания или риска распространения инфекционных заболеваний.</w:t>
            </w:r>
          </w:p>
          <w:p w14:paraId="1E06C8C6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 Рентгенография легких.</w:t>
            </w:r>
          </w:p>
          <w:p w14:paraId="05511366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 Тестирование на сифилис</w:t>
            </w:r>
          </w:p>
          <w:p w14:paraId="1261DDC4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 xml:space="preserve">Копробактериологические исследования на </w:t>
            </w:r>
            <w:r w:rsidRPr="00F56A20">
              <w:rPr>
                <w:i/>
                <w:iCs/>
                <w:sz w:val="24"/>
                <w:szCs w:val="24"/>
                <w:lang w:val="ru-RU"/>
              </w:rPr>
              <w:t xml:space="preserve">Shigella, Salmonella, энтероинвазивную E.coli, </w:t>
            </w:r>
            <w:r w:rsidRPr="00F56A20">
              <w:rPr>
                <w:sz w:val="24"/>
                <w:szCs w:val="24"/>
                <w:lang w:val="ru-RU"/>
              </w:rPr>
              <w:t>если у лиц в течение последних 12 месяцев были диагностированы инфекционные кишечные заболевания и/или некоторые клинические признаки заболевания, по показаниям врача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5409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48F5C11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заболевания в стадии развития;</w:t>
            </w:r>
          </w:p>
          <w:p w14:paraId="16FCCDA5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4A74F744" w14:textId="77777777" w:rsidTr="004F1D32">
        <w:trPr>
          <w:trHeight w:val="2835"/>
        </w:trPr>
        <w:tc>
          <w:tcPr>
            <w:tcW w:w="250" w:type="pct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5A1E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F4B6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Работники поставщиков медицинских услуг в стационарах, независимо от вида собственности и организационно-правовой формы, работающие с детьми младшего возраста (педиатрические отделения, отделения инфекционных заболеваний, родильные дома)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C5C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2E86A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 Общий клинический осмотр у семейного врача.</w:t>
            </w:r>
          </w:p>
          <w:p w14:paraId="360AFDAE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 Консультация профильного врача-специалиста в случае диагностирования/подозрения на инфекционные заболевания или заболевания, представляющие риск распространения.</w:t>
            </w:r>
          </w:p>
          <w:p w14:paraId="5EB2C78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 Рентгенография легких.</w:t>
            </w:r>
          </w:p>
          <w:p w14:paraId="0B9CDB7D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 Тестирование на сифилис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CF74B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6FC7CA84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 заболевания в стадии развития;</w:t>
            </w:r>
          </w:p>
          <w:p w14:paraId="5EB114B9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351867BB" w14:textId="77777777" w:rsidTr="004F1D32">
        <w:trPr>
          <w:trHeight w:val="884"/>
        </w:trPr>
        <w:tc>
          <w:tcPr>
            <w:tcW w:w="250" w:type="pct"/>
            <w:tcBorders>
              <w:top w:val="nil"/>
              <w:left w:val="single" w:sz="5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C16D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F1E47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Персонал, работающий в учреждениях закрытого и полузакрытого типа (центры временного размещения для лиц с ограниченными возможностями, центры временного размещения для пожилых людей и лиц с ограниченными возможностями, пенитенциарные учреждения Министерства юстиции и Министерства внутренних дел)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8606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7451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 Общий клинический осмотр у семейного врача.</w:t>
            </w:r>
          </w:p>
          <w:p w14:paraId="6B65FCB3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 xml:space="preserve">2. Консультация профильного врача-специалиста в случае диагностирования/подозрения на инфекционные заболевания или заболевания, представляющие риск распространения. </w:t>
            </w:r>
          </w:p>
          <w:p w14:paraId="429C3E7C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 Рентгенография легких.</w:t>
            </w:r>
          </w:p>
          <w:p w14:paraId="7F1604C4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 Тестирование на сифилис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DEB9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4A8A1B1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  заболевания</w:t>
            </w:r>
          </w:p>
          <w:p w14:paraId="2F3D86C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в стадии развития;</w:t>
            </w:r>
          </w:p>
          <w:p w14:paraId="6667BF07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  <w:tr w:rsidR="00F56A20" w:rsidRPr="00F56A20" w14:paraId="0CFDC4DF" w14:textId="77777777" w:rsidTr="004F1D32">
        <w:trPr>
          <w:trHeight w:val="884"/>
        </w:trPr>
        <w:tc>
          <w:tcPr>
            <w:tcW w:w="250" w:type="pct"/>
            <w:tcBorders>
              <w:top w:val="nil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31E7" w14:textId="77777777" w:rsidR="00F56A20" w:rsidRPr="00F56A20" w:rsidRDefault="00F56A20" w:rsidP="00F56A20">
            <w:pPr>
              <w:jc w:val="center"/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70A8A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Сотрудники медико-санитарных учреждений хирургического и акушерского профиля, а также служб переливания крови, включая хирургов, стоматологов, травматологов, эндоскопистов, лаборантов и врачей-лаборантов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1CA3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При приеме на работу и ежегодно</w:t>
            </w:r>
          </w:p>
          <w:p w14:paraId="48635E26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FB5D7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1. Общий клинический осмотр у семейного врача.</w:t>
            </w:r>
          </w:p>
          <w:p w14:paraId="068FD160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2. Рентгенография легких.</w:t>
            </w:r>
          </w:p>
          <w:p w14:paraId="5660024D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3. Серологическое обследование на сифилис.</w:t>
            </w:r>
          </w:p>
          <w:p w14:paraId="3C45272E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4. Определение HBsAg и антител к ВГС</w:t>
            </w:r>
          </w:p>
          <w:p w14:paraId="43FCD612" w14:textId="77777777" w:rsidR="00F56A20" w:rsidRPr="00F56A20" w:rsidRDefault="00F56A20" w:rsidP="00F56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3985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инфекционные дерматовенерологические заболевания (бактериальные, грибковые, паразитарные и сифилитические);</w:t>
            </w:r>
          </w:p>
          <w:p w14:paraId="71847A01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инфекционно-контагиозные  заболевания</w:t>
            </w:r>
          </w:p>
          <w:p w14:paraId="02497EA4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в стадии развития;</w:t>
            </w:r>
          </w:p>
          <w:p w14:paraId="588BF9DF" w14:textId="77777777" w:rsidR="00F56A20" w:rsidRPr="00F56A20" w:rsidRDefault="00F56A20" w:rsidP="00F56A20">
            <w:pPr>
              <w:rPr>
                <w:sz w:val="24"/>
                <w:szCs w:val="24"/>
                <w:lang w:val="ru-RU"/>
              </w:rPr>
            </w:pPr>
            <w:r w:rsidRPr="00F56A20">
              <w:rPr>
                <w:sz w:val="24"/>
                <w:szCs w:val="24"/>
                <w:lang w:val="ru-RU"/>
              </w:rPr>
              <w:t>- прогрессирующие туберкулезные поражения плевры и легких</w:t>
            </w:r>
          </w:p>
        </w:tc>
      </w:tr>
    </w:tbl>
    <w:p w14:paraId="6FE09D0B" w14:textId="77777777" w:rsidR="002F0521" w:rsidRPr="00F56A20" w:rsidRDefault="002F0521" w:rsidP="00F56A20">
      <w:pPr>
        <w:rPr>
          <w:sz w:val="24"/>
          <w:szCs w:val="24"/>
          <w:lang w:val="ru-RU"/>
        </w:rPr>
      </w:pPr>
    </w:p>
    <w:sectPr w:rsidR="002F0521" w:rsidRPr="00F56A20" w:rsidSect="00F56A20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21"/>
    <w:rsid w:val="001F05B7"/>
    <w:rsid w:val="002F0521"/>
    <w:rsid w:val="00F5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12D1A"/>
  <w15:chartTrackingRefBased/>
  <w15:docId w15:val="{81EB5B86-992E-4510-89E2-79C8C2BF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A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F0521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F0521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F0521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F0521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F05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F05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F05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F0521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F0521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F052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F052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F052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F052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F052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F05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F0521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F05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F0521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F052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F0521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F0521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F052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F0521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F0521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F56A2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F56A20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F56A20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6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1064</Words>
  <Characters>8208</Characters>
  <Application>Microsoft Office Word</Application>
  <DocSecurity>0</DocSecurity>
  <Lines>390</Lines>
  <Paragraphs>121</Paragraphs>
  <ScaleCrop>false</ScaleCrop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2026-05-07T05:43:00Z</dcterms:created>
  <dcterms:modified xsi:type="dcterms:W3CDTF">2026-05-07T05:44:00Z</dcterms:modified>
</cp:coreProperties>
</file>