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E4A38" w14:textId="79460E3A" w:rsidR="004923BE" w:rsidRPr="00C72A82" w:rsidRDefault="004923BE" w:rsidP="00DE73B7">
      <w:pPr>
        <w:spacing w:after="0" w:line="240" w:lineRule="auto"/>
        <w:ind w:firstLine="709"/>
        <w:jc w:val="right"/>
        <w:rPr>
          <w:rFonts w:ascii="Times New Roman" w:hAnsi="Times New Roman" w:cs="Times New Roman"/>
          <w:sz w:val="20"/>
          <w:szCs w:val="20"/>
        </w:rPr>
      </w:pPr>
      <w:r w:rsidRPr="00C72A82">
        <w:rPr>
          <w:rFonts w:ascii="Times New Roman" w:hAnsi="Times New Roman" w:cs="Times New Roman"/>
          <w:sz w:val="20"/>
          <w:szCs w:val="20"/>
        </w:rPr>
        <w:t>APROBAT</w:t>
      </w:r>
    </w:p>
    <w:p w14:paraId="0B625130" w14:textId="0F9CAD80" w:rsidR="004923BE" w:rsidRPr="00C72A82" w:rsidRDefault="004923BE" w:rsidP="00DE73B7">
      <w:pPr>
        <w:spacing w:after="0" w:line="240" w:lineRule="auto"/>
        <w:ind w:firstLine="709"/>
        <w:jc w:val="right"/>
        <w:rPr>
          <w:rFonts w:ascii="Times New Roman" w:hAnsi="Times New Roman" w:cs="Times New Roman"/>
          <w:sz w:val="20"/>
          <w:szCs w:val="20"/>
        </w:rPr>
      </w:pPr>
      <w:r w:rsidRPr="00C72A82">
        <w:rPr>
          <w:rFonts w:ascii="Times New Roman" w:hAnsi="Times New Roman" w:cs="Times New Roman"/>
          <w:sz w:val="20"/>
          <w:szCs w:val="20"/>
        </w:rPr>
        <w:t xml:space="preserve">prin Hotărârea Consiliului </w:t>
      </w:r>
    </w:p>
    <w:p w14:paraId="55D1683E" w14:textId="08B8C6AB" w:rsidR="004923BE" w:rsidRPr="00C72A82" w:rsidRDefault="004923BE" w:rsidP="00DE73B7">
      <w:pPr>
        <w:spacing w:after="0" w:line="240" w:lineRule="auto"/>
        <w:ind w:firstLine="709"/>
        <w:jc w:val="right"/>
        <w:rPr>
          <w:rFonts w:ascii="Times New Roman" w:hAnsi="Times New Roman" w:cs="Times New Roman"/>
          <w:sz w:val="20"/>
          <w:szCs w:val="20"/>
        </w:rPr>
      </w:pPr>
      <w:r w:rsidRPr="00C72A82">
        <w:rPr>
          <w:rFonts w:ascii="Times New Roman" w:hAnsi="Times New Roman" w:cs="Times New Roman"/>
          <w:sz w:val="20"/>
          <w:szCs w:val="20"/>
        </w:rPr>
        <w:t>de administrație al ANRE</w:t>
      </w:r>
    </w:p>
    <w:p w14:paraId="4E34E304" w14:textId="2658741C" w:rsidR="004923BE" w:rsidRPr="00CF7E78" w:rsidRDefault="004923BE" w:rsidP="00DE73B7">
      <w:pPr>
        <w:spacing w:after="0" w:line="240" w:lineRule="auto"/>
        <w:ind w:firstLine="709"/>
        <w:jc w:val="right"/>
        <w:rPr>
          <w:rFonts w:ascii="Times New Roman" w:hAnsi="Times New Roman" w:cs="Times New Roman"/>
          <w:sz w:val="24"/>
          <w:szCs w:val="24"/>
        </w:rPr>
      </w:pPr>
      <w:r w:rsidRPr="00C72A82">
        <w:rPr>
          <w:rFonts w:ascii="Times New Roman" w:hAnsi="Times New Roman" w:cs="Times New Roman"/>
          <w:sz w:val="20"/>
          <w:szCs w:val="20"/>
        </w:rPr>
        <w:t>nr. 489/2019 din 20 decembrie 2019</w:t>
      </w:r>
      <w:r w:rsidRPr="00CF7E78">
        <w:rPr>
          <w:rFonts w:ascii="Times New Roman" w:hAnsi="Times New Roman" w:cs="Times New Roman"/>
          <w:sz w:val="24"/>
          <w:szCs w:val="24"/>
        </w:rPr>
        <w:t xml:space="preserve"> </w:t>
      </w:r>
    </w:p>
    <w:p w14:paraId="59F90185" w14:textId="77777777" w:rsidR="00656ABD" w:rsidRPr="00CF7E78" w:rsidRDefault="00656ABD" w:rsidP="00DE73B7">
      <w:pPr>
        <w:spacing w:after="0" w:line="240" w:lineRule="auto"/>
        <w:ind w:firstLine="709"/>
        <w:jc w:val="center"/>
        <w:rPr>
          <w:rFonts w:ascii="Times New Roman" w:hAnsi="Times New Roman" w:cs="Times New Roman"/>
          <w:b/>
          <w:sz w:val="24"/>
          <w:szCs w:val="24"/>
        </w:rPr>
      </w:pPr>
    </w:p>
    <w:p w14:paraId="0F3A6691" w14:textId="77777777" w:rsidR="00656ABD" w:rsidRPr="00CF7E78" w:rsidRDefault="00656ABD" w:rsidP="00DE73B7">
      <w:pPr>
        <w:spacing w:after="0" w:line="240" w:lineRule="auto"/>
        <w:ind w:firstLine="709"/>
        <w:jc w:val="center"/>
        <w:rPr>
          <w:rFonts w:ascii="Times New Roman" w:hAnsi="Times New Roman" w:cs="Times New Roman"/>
          <w:b/>
          <w:sz w:val="24"/>
          <w:szCs w:val="24"/>
        </w:rPr>
      </w:pPr>
    </w:p>
    <w:p w14:paraId="5DF60198" w14:textId="40BC349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METODOLOGIA</w:t>
      </w:r>
    </w:p>
    <w:p w14:paraId="41A808B3" w14:textId="0C5BD279"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de determinare, aprobare și aplicare a tarifelor pentru serviciul public</w:t>
      </w:r>
      <w:r w:rsidRPr="00CF7E78">
        <w:rPr>
          <w:rFonts w:ascii="Times New Roman" w:hAnsi="Times New Roman" w:cs="Times New Roman"/>
          <w:b/>
          <w:sz w:val="24"/>
          <w:szCs w:val="24"/>
        </w:rPr>
        <w:br/>
        <w:t xml:space="preserve"> de alimentare cu apă, de canalizare și </w:t>
      </w:r>
      <w:r w:rsidR="00AF21E5" w:rsidRPr="00CF7E78">
        <w:rPr>
          <w:rFonts w:ascii="Times New Roman" w:hAnsi="Times New Roman" w:cs="Times New Roman"/>
          <w:b/>
          <w:sz w:val="24"/>
          <w:szCs w:val="24"/>
        </w:rPr>
        <w:t xml:space="preserve">de </w:t>
      </w:r>
      <w:r w:rsidRPr="00CF7E78">
        <w:rPr>
          <w:rFonts w:ascii="Times New Roman" w:hAnsi="Times New Roman" w:cs="Times New Roman"/>
          <w:b/>
          <w:sz w:val="24"/>
          <w:szCs w:val="24"/>
        </w:rPr>
        <w:t>epurare a apelor uzate</w:t>
      </w:r>
    </w:p>
    <w:p w14:paraId="666284C1"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p>
    <w:p w14:paraId="6C8BD61F"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Secțiunea 1</w:t>
      </w:r>
    </w:p>
    <w:p w14:paraId="304A387E" w14:textId="5664174B"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DISPOZIȚII GENERALE</w:t>
      </w:r>
    </w:p>
    <w:p w14:paraId="2A660959" w14:textId="39D601CF" w:rsidR="004923BE" w:rsidRPr="00CF7E78" w:rsidRDefault="004923BE" w:rsidP="00DE73B7">
      <w:pPr>
        <w:spacing w:after="0" w:line="240" w:lineRule="auto"/>
        <w:ind w:firstLine="709"/>
        <w:jc w:val="both"/>
        <w:rPr>
          <w:rFonts w:ascii="Times New Roman" w:hAnsi="Times New Roman" w:cs="Times New Roman"/>
          <w:sz w:val="24"/>
          <w:szCs w:val="24"/>
        </w:rPr>
      </w:pPr>
      <w:r w:rsidRPr="00C72A82">
        <w:rPr>
          <w:rFonts w:ascii="Times New Roman" w:hAnsi="Times New Roman" w:cs="Times New Roman"/>
          <w:b/>
          <w:bCs/>
          <w:sz w:val="24"/>
          <w:szCs w:val="24"/>
        </w:rPr>
        <w:t>1.</w:t>
      </w:r>
      <w:r w:rsidRPr="00CF7E78">
        <w:rPr>
          <w:rFonts w:ascii="Times New Roman" w:hAnsi="Times New Roman" w:cs="Times New Roman"/>
          <w:sz w:val="24"/>
          <w:szCs w:val="24"/>
        </w:rPr>
        <w:t xml:space="preserve"> Metodologia de determinare, aprobare și aplicare a tarifelor pentru serviciul public de alimentare cu apă, de canalizare și </w:t>
      </w:r>
      <w:r w:rsidR="00AF21E5" w:rsidRPr="00CF7E78">
        <w:rPr>
          <w:rFonts w:ascii="Times New Roman" w:hAnsi="Times New Roman" w:cs="Times New Roman"/>
          <w:sz w:val="24"/>
          <w:szCs w:val="24"/>
        </w:rPr>
        <w:t xml:space="preserve">de </w:t>
      </w:r>
      <w:r w:rsidRPr="00CF7E78">
        <w:rPr>
          <w:rFonts w:ascii="Times New Roman" w:hAnsi="Times New Roman" w:cs="Times New Roman"/>
          <w:sz w:val="24"/>
          <w:szCs w:val="24"/>
        </w:rPr>
        <w:t xml:space="preserve">epurare a apelor uzate (în continuare Metodologie) are drept scop stabilirea modului de calculare, aprobare, ajustare și aplicare a tarifelor pentru serviciile publice de alimentare cu apă, de canalizare și epurare a apelor uzate. </w:t>
      </w:r>
    </w:p>
    <w:p w14:paraId="2781716D" w14:textId="0360D03A" w:rsidR="004923BE" w:rsidRPr="00CF7E78" w:rsidRDefault="004923BE" w:rsidP="00DE73B7">
      <w:pPr>
        <w:spacing w:after="0" w:line="240" w:lineRule="auto"/>
        <w:ind w:firstLine="709"/>
        <w:jc w:val="both"/>
        <w:rPr>
          <w:rFonts w:ascii="Times New Roman" w:hAnsi="Times New Roman" w:cs="Times New Roman"/>
          <w:sz w:val="24"/>
          <w:szCs w:val="24"/>
        </w:rPr>
      </w:pPr>
      <w:r w:rsidRPr="00C72A82">
        <w:rPr>
          <w:rFonts w:ascii="Times New Roman" w:hAnsi="Times New Roman" w:cs="Times New Roman"/>
          <w:b/>
          <w:bCs/>
          <w:sz w:val="24"/>
          <w:szCs w:val="24"/>
        </w:rPr>
        <w:t>2.</w:t>
      </w:r>
      <w:r w:rsidRPr="00CF7E78">
        <w:rPr>
          <w:rFonts w:ascii="Times New Roman" w:hAnsi="Times New Roman" w:cs="Times New Roman"/>
          <w:sz w:val="24"/>
          <w:szCs w:val="24"/>
        </w:rPr>
        <w:t xml:space="preserve"> Metodologia se aplică la determinarea tarifelor de către operatorii care furnizează/prestează </w:t>
      </w:r>
      <w:r w:rsidR="00A6098C" w:rsidRPr="00CF7E78">
        <w:rPr>
          <w:rFonts w:ascii="Times New Roman" w:hAnsi="Times New Roman" w:cs="Times New Roman"/>
          <w:sz w:val="24"/>
          <w:szCs w:val="24"/>
        </w:rPr>
        <w:t>serviciul public de alimentare cu apă, de canalizare și de epurare a apelor uzate</w:t>
      </w:r>
      <w:r w:rsidRPr="00CF7E78">
        <w:rPr>
          <w:rFonts w:ascii="Times New Roman" w:hAnsi="Times New Roman" w:cs="Times New Roman"/>
          <w:sz w:val="24"/>
          <w:szCs w:val="24"/>
        </w:rPr>
        <w:t xml:space="preserve">. </w:t>
      </w:r>
    </w:p>
    <w:p w14:paraId="2BE93120"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72A82">
        <w:rPr>
          <w:rFonts w:ascii="Times New Roman" w:hAnsi="Times New Roman" w:cs="Times New Roman"/>
          <w:b/>
          <w:bCs/>
          <w:sz w:val="24"/>
          <w:szCs w:val="24"/>
        </w:rPr>
        <w:t>3.</w:t>
      </w:r>
      <w:r w:rsidRPr="00CF7E78">
        <w:rPr>
          <w:rFonts w:ascii="Times New Roman" w:hAnsi="Times New Roman" w:cs="Times New Roman"/>
          <w:sz w:val="24"/>
          <w:szCs w:val="24"/>
        </w:rPr>
        <w:t xml:space="preserve"> Metodologia stabilește:</w:t>
      </w:r>
    </w:p>
    <w:p w14:paraId="2C0E59E4"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 principiile, modul de calculare, aprobare și ajustare a tarifelor reglementate pentru serviciul public de alimentare cu apă tehnologică;</w:t>
      </w:r>
    </w:p>
    <w:p w14:paraId="3D9B3B52"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2) principiile, modul de calculare, aprobare și ajustare a tarifelor reglementate pentru serviciul public de alimentare cu apă potabilă;</w:t>
      </w:r>
    </w:p>
    <w:p w14:paraId="073F9B2C" w14:textId="587B1894"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3) principiile, modul de calculare, aprobare și ajustare a tarifelor reglementate pentru serviciul public de canalizare și </w:t>
      </w:r>
      <w:r w:rsidR="00AF21E5" w:rsidRPr="00CF7E78">
        <w:rPr>
          <w:rFonts w:ascii="Times New Roman" w:hAnsi="Times New Roman" w:cs="Times New Roman"/>
          <w:sz w:val="24"/>
          <w:szCs w:val="24"/>
        </w:rPr>
        <w:t xml:space="preserve">de </w:t>
      </w:r>
      <w:r w:rsidRPr="00CF7E78">
        <w:rPr>
          <w:rFonts w:ascii="Times New Roman" w:hAnsi="Times New Roman" w:cs="Times New Roman"/>
          <w:sz w:val="24"/>
          <w:szCs w:val="24"/>
        </w:rPr>
        <w:t>epurare a apelor uzate;</w:t>
      </w:r>
    </w:p>
    <w:p w14:paraId="366383C5" w14:textId="0D6B481E" w:rsidR="004B0B39" w:rsidRPr="00CF7E78" w:rsidRDefault="004B0B39"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3</w:t>
      </w:r>
      <w:r w:rsidRPr="00CF7E78">
        <w:rPr>
          <w:rFonts w:ascii="Times New Roman" w:hAnsi="Times New Roman" w:cs="Times New Roman"/>
          <w:sz w:val="24"/>
          <w:szCs w:val="24"/>
          <w:vertAlign w:val="superscript"/>
        </w:rPr>
        <w:t>1</w:t>
      </w:r>
      <w:r w:rsidRPr="00CF7E78">
        <w:rPr>
          <w:rFonts w:ascii="Times New Roman" w:hAnsi="Times New Roman" w:cs="Times New Roman"/>
          <w:sz w:val="24"/>
          <w:szCs w:val="24"/>
        </w:rPr>
        <w:t>) principiile, modul de calculare, aprobare și ajustare a tarifelor reglementate pentru serviciul public de epurare a apelor uzate;</w:t>
      </w:r>
    </w:p>
    <w:p w14:paraId="2E30AD6B" w14:textId="77777777" w:rsidR="004923BE" w:rsidRPr="00CF7E78" w:rsidRDefault="004923BE" w:rsidP="00DE73B7">
      <w:pPr>
        <w:tabs>
          <w:tab w:val="left" w:pos="709"/>
        </w:tabs>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4) principiile, modul de calculare, aprobare și ajustare a tarifelor reglementate pentru producerea și/sau transportarea apei în vederea redistribuirii;</w:t>
      </w:r>
    </w:p>
    <w:p w14:paraId="1C79B1D2"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5) modul de separare a consumurilor, cheltuielilor și a rentabilității între activitățile practicate și serviciile furnizate/prestate de către operatori;</w:t>
      </w:r>
    </w:p>
    <w:p w14:paraId="03A797DD" w14:textId="025C6D1F"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6) componența și modul de determinare a cheltuielilor aferente furnizării </w:t>
      </w:r>
      <w:r w:rsidR="00A6098C" w:rsidRPr="00CF7E78">
        <w:rPr>
          <w:rFonts w:ascii="Times New Roman" w:hAnsi="Times New Roman" w:cs="Times New Roman"/>
          <w:sz w:val="24"/>
          <w:szCs w:val="24"/>
        </w:rPr>
        <w:t>serviciului public de alimentare cu apă, de canalizare și de epurare a apelor uzate</w:t>
      </w:r>
      <w:r w:rsidRPr="00CF7E78">
        <w:rPr>
          <w:rFonts w:ascii="Times New Roman" w:hAnsi="Times New Roman" w:cs="Times New Roman"/>
          <w:sz w:val="24"/>
          <w:szCs w:val="24"/>
        </w:rPr>
        <w:t>;</w:t>
      </w:r>
    </w:p>
    <w:p w14:paraId="4F79B334"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7) modul de determinare și aprobare a cheltuielilor de bază, și modul de actualizare a acestora pentru ceilalți ani din ciclul alternat de 5 ani consecutivi; </w:t>
      </w:r>
    </w:p>
    <w:p w14:paraId="0ADCBB65"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8) metoda de calculare a rentabilității; </w:t>
      </w:r>
    </w:p>
    <w:p w14:paraId="510DBB93"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9) metoda de repartizare a cheltuielilor comune ale întreprinderii între activitățile practicate și serviciile furnizate/prestate.</w:t>
      </w:r>
    </w:p>
    <w:p w14:paraId="16E1E4D9"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1B3A73">
        <w:rPr>
          <w:rFonts w:ascii="Times New Roman" w:hAnsi="Times New Roman" w:cs="Times New Roman"/>
          <w:b/>
          <w:bCs/>
          <w:sz w:val="24"/>
          <w:szCs w:val="24"/>
        </w:rPr>
        <w:t>4.</w:t>
      </w:r>
      <w:r w:rsidRPr="00CF7E78">
        <w:rPr>
          <w:rFonts w:ascii="Times New Roman" w:hAnsi="Times New Roman" w:cs="Times New Roman"/>
          <w:sz w:val="24"/>
          <w:szCs w:val="24"/>
        </w:rPr>
        <w:t xml:space="preserve"> Metodologia este bazată pe următoarele principii de reglementare: </w:t>
      </w:r>
    </w:p>
    <w:p w14:paraId="731528A1" w14:textId="02EE1E40"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 furnizarea/prestarea fiabilă și continuă consumatorilor a serviciilor publice de alimentare cu apă potabilă și/sau apă tehnologică, a serviciului public de canalizare și</w:t>
      </w:r>
      <w:r w:rsidR="00AF21E5" w:rsidRPr="00CF7E78">
        <w:rPr>
          <w:rFonts w:ascii="Times New Roman" w:hAnsi="Times New Roman" w:cs="Times New Roman"/>
          <w:sz w:val="24"/>
          <w:szCs w:val="24"/>
        </w:rPr>
        <w:t xml:space="preserve"> de </w:t>
      </w:r>
      <w:r w:rsidRPr="00CF7E78">
        <w:rPr>
          <w:rFonts w:ascii="Times New Roman" w:hAnsi="Times New Roman" w:cs="Times New Roman"/>
          <w:sz w:val="24"/>
          <w:szCs w:val="24"/>
        </w:rPr>
        <w:t xml:space="preserve">epurare a apelor uzate în condiții de siguranță și cu utilizarea eficientă a obiectelor sistemului public de alimentare cu apă și de canalizare; </w:t>
      </w:r>
    </w:p>
    <w:p w14:paraId="0DC4937D"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2) suportarea de către consumatori doar a cheltuielilor justificate, minim necesare operatorului pentru captarea, tratarea, filtrarea, pomparea, transportul, înmagazinarea și distribuția apei, colectarea, transportul, epurarea și evacuarea apelor uzate; </w:t>
      </w:r>
    </w:p>
    <w:p w14:paraId="495AE492"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3) desfășurarea activităților reglementate la maximă eficiență, ce ar oferi operatorului posibilitatea de a recupera cheltuielile sale justificate, necesare pentru desfășurarea activității reglementate și recuperarea mijloacelor financiare investite în dezvoltarea, renovarea și reconstrucția sistemului public de alimentare cu apă și de canalizare și obținerea unei rentabilități rezonabile;</w:t>
      </w:r>
    </w:p>
    <w:p w14:paraId="3EFF9DCA"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4) asigurarea transparenței în procesul de reglementare a tarifelor.</w:t>
      </w:r>
    </w:p>
    <w:p w14:paraId="6F5525AC" w14:textId="6EB5409A" w:rsidR="004923BE" w:rsidRPr="00CF7E78" w:rsidRDefault="004923BE" w:rsidP="00DE73B7">
      <w:pPr>
        <w:spacing w:after="0" w:line="240" w:lineRule="auto"/>
        <w:ind w:firstLine="709"/>
        <w:jc w:val="both"/>
        <w:rPr>
          <w:rFonts w:ascii="Times New Roman" w:hAnsi="Times New Roman" w:cs="Times New Roman"/>
          <w:sz w:val="24"/>
          <w:szCs w:val="24"/>
        </w:rPr>
      </w:pPr>
      <w:r w:rsidRPr="001B3A73">
        <w:rPr>
          <w:rFonts w:ascii="Times New Roman" w:hAnsi="Times New Roman" w:cs="Times New Roman"/>
          <w:b/>
          <w:bCs/>
          <w:sz w:val="24"/>
          <w:szCs w:val="24"/>
        </w:rPr>
        <w:t>5.</w:t>
      </w:r>
      <w:r w:rsidRPr="00CF7E78">
        <w:rPr>
          <w:rFonts w:ascii="Times New Roman" w:hAnsi="Times New Roman" w:cs="Times New Roman"/>
          <w:sz w:val="24"/>
          <w:szCs w:val="24"/>
        </w:rPr>
        <w:t xml:space="preserve"> În sensul Metodologiei se utilizează noțiunile definite în Legea</w:t>
      </w:r>
      <w:r w:rsidR="00D26A53" w:rsidRPr="00CF7E78">
        <w:rPr>
          <w:rFonts w:ascii="Times New Roman" w:hAnsi="Times New Roman" w:cs="Times New Roman"/>
          <w:sz w:val="24"/>
          <w:szCs w:val="24"/>
        </w:rPr>
        <w:t xml:space="preserve"> nr.303/2013</w:t>
      </w:r>
      <w:r w:rsidRPr="00CF7E78">
        <w:rPr>
          <w:rFonts w:ascii="Times New Roman" w:hAnsi="Times New Roman" w:cs="Times New Roman"/>
          <w:sz w:val="24"/>
          <w:szCs w:val="24"/>
        </w:rPr>
        <w:t xml:space="preserve"> privind </w:t>
      </w:r>
      <w:r w:rsidR="00AF21E5" w:rsidRPr="00CF7E78">
        <w:rPr>
          <w:rFonts w:ascii="Times New Roman" w:hAnsi="Times New Roman" w:cs="Times New Roman"/>
          <w:sz w:val="24"/>
          <w:szCs w:val="24"/>
        </w:rPr>
        <w:t>serviciul public de alimentare cu apă</w:t>
      </w:r>
      <w:r w:rsidR="00D26A53" w:rsidRPr="00CF7E78">
        <w:rPr>
          <w:rFonts w:ascii="Times New Roman" w:hAnsi="Times New Roman" w:cs="Times New Roman"/>
          <w:sz w:val="24"/>
          <w:szCs w:val="24"/>
        </w:rPr>
        <w:t xml:space="preserve"> și</w:t>
      </w:r>
      <w:r w:rsidR="00AF21E5" w:rsidRPr="00CF7E78">
        <w:rPr>
          <w:rFonts w:ascii="Times New Roman" w:hAnsi="Times New Roman" w:cs="Times New Roman"/>
          <w:sz w:val="24"/>
          <w:szCs w:val="24"/>
        </w:rPr>
        <w:t xml:space="preserve"> de canalizare </w:t>
      </w:r>
      <w:r w:rsidRPr="00CF7E78">
        <w:rPr>
          <w:rFonts w:ascii="Times New Roman" w:hAnsi="Times New Roman" w:cs="Times New Roman"/>
          <w:sz w:val="24"/>
          <w:szCs w:val="24"/>
        </w:rPr>
        <w:t>și următoarele noțiuni și termeni:</w:t>
      </w:r>
    </w:p>
    <w:p w14:paraId="309328C7" w14:textId="67BA6E4E"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sz w:val="24"/>
          <w:szCs w:val="24"/>
        </w:rPr>
        <w:lastRenderedPageBreak/>
        <w:t>ajustarea cheltuielilor de bază/tarifelor</w:t>
      </w:r>
      <w:r w:rsidRPr="00CF7E78">
        <w:rPr>
          <w:rFonts w:ascii="Times New Roman" w:hAnsi="Times New Roman" w:cs="Times New Roman"/>
          <w:sz w:val="24"/>
          <w:szCs w:val="24"/>
        </w:rPr>
        <w:t xml:space="preserve"> – procedura de examinare a cheltuielilor de bază/tarifelor în conformitate  cu prevederile Metodologiei prin care se asigură corelarea cheltuielilor de bază/tarifelor stabilite anterior cu factorii de influență, precum indicele prețurilor de consum în Republica Moldova, indicele de eficientizare, modificarea lungimii rețelelor, volume ș.a.;</w:t>
      </w:r>
    </w:p>
    <w:p w14:paraId="18902659"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sz w:val="24"/>
          <w:szCs w:val="24"/>
        </w:rPr>
        <w:t>actualizarea tarifelor</w:t>
      </w:r>
      <w:r w:rsidRPr="00CF7E78">
        <w:rPr>
          <w:rFonts w:ascii="Times New Roman" w:hAnsi="Times New Roman" w:cs="Times New Roman"/>
          <w:sz w:val="24"/>
          <w:szCs w:val="24"/>
        </w:rPr>
        <w:t xml:space="preserve"> – procedura de analiză și determinare a tarifelor, în conformitate cu prevederile Metodologiei și a condițiilor (parametrilor) efective de activitate pentru perioada precedentă de reglementare;</w:t>
      </w:r>
    </w:p>
    <w:p w14:paraId="6D1BE5D1"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sz w:val="24"/>
          <w:szCs w:val="24"/>
        </w:rPr>
        <w:t>an de bază –</w:t>
      </w:r>
      <w:r w:rsidRPr="00CF7E78">
        <w:rPr>
          <w:rFonts w:ascii="Times New Roman" w:hAnsi="Times New Roman" w:cs="Times New Roman"/>
          <w:sz w:val="24"/>
          <w:szCs w:val="24"/>
        </w:rPr>
        <w:t xml:space="preserve"> primul an dintr-un ciclu alternat de 5 ani consecutivi, pentru care cheltuielile de bază stabilite în Metodologie se determină în mod detaliat conform prevederilor stipulate în Secțiunea 5 din Metodologie;</w:t>
      </w:r>
    </w:p>
    <w:p w14:paraId="624C79AF" w14:textId="51DD60DC"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sz w:val="24"/>
          <w:szCs w:val="24"/>
        </w:rPr>
        <w:t>cheltuieli de bază</w:t>
      </w:r>
      <w:r w:rsidRPr="00CF7E78">
        <w:rPr>
          <w:rFonts w:ascii="Times New Roman" w:hAnsi="Times New Roman" w:cs="Times New Roman"/>
          <w:sz w:val="24"/>
          <w:szCs w:val="24"/>
        </w:rPr>
        <w:t xml:space="preserve"> – cheltuielile materiale, cheltuielile de personal, cheltuielile de întreținere și exploatare, cheltuielile de distribuire și administrative determinate de operator în conformitate cu prevederile Secțiunilor 4-5 din Metodologie, care se aprobă, după caz, de Agenție </w:t>
      </w:r>
      <w:r w:rsidR="004B0B39" w:rsidRPr="00CF7E78">
        <w:rPr>
          <w:rFonts w:ascii="Times New Roman" w:hAnsi="Times New Roman" w:cs="Times New Roman"/>
          <w:sz w:val="24"/>
          <w:szCs w:val="24"/>
        </w:rPr>
        <w:t xml:space="preserve">sau de consiliile locale </w:t>
      </w:r>
      <w:r w:rsidRPr="00CF7E78">
        <w:rPr>
          <w:rFonts w:ascii="Times New Roman" w:hAnsi="Times New Roman" w:cs="Times New Roman"/>
          <w:sz w:val="24"/>
          <w:szCs w:val="24"/>
        </w:rPr>
        <w:t>pentru anul de bază;</w:t>
      </w:r>
    </w:p>
    <w:p w14:paraId="2AE52B08"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sz w:val="24"/>
          <w:szCs w:val="24"/>
        </w:rPr>
        <w:t>cheltuieli neproductive</w:t>
      </w:r>
      <w:r w:rsidRPr="00CF7E78">
        <w:rPr>
          <w:rFonts w:ascii="Times New Roman" w:hAnsi="Times New Roman" w:cs="Times New Roman"/>
          <w:sz w:val="24"/>
          <w:szCs w:val="24"/>
        </w:rPr>
        <w:t xml:space="preserve"> – cheltuielile ce nu aduc beneficiu și/sau plusvaloare operatorului;</w:t>
      </w:r>
    </w:p>
    <w:p w14:paraId="34B0A06F"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sz w:val="24"/>
          <w:szCs w:val="24"/>
        </w:rPr>
        <w:t>devieri tarifare</w:t>
      </w:r>
      <w:r w:rsidRPr="00CF7E78">
        <w:rPr>
          <w:rFonts w:ascii="Times New Roman" w:hAnsi="Times New Roman" w:cs="Times New Roman"/>
          <w:sz w:val="24"/>
          <w:szCs w:val="24"/>
        </w:rPr>
        <w:t xml:space="preserve"> – componenta de corectare a venitului reglementat actualizat pentru anul precedent și cel efectiv înregistrat în aceeași perioadă. Aceste devieri (deficit sau excedent tarifar) se determină în baza diferenței parvenite dintre parametrii prognozați și cei real înregistrați în perioada precedentă de reglementare, incluși în calculul tarifelor; </w:t>
      </w:r>
    </w:p>
    <w:p w14:paraId="77078395" w14:textId="2208669A"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sz w:val="24"/>
          <w:szCs w:val="24"/>
        </w:rPr>
        <w:t>tarif pentru serviciul public de alimentare cu apă tehnologică</w:t>
      </w:r>
      <w:r w:rsidRPr="00CF7E78">
        <w:rPr>
          <w:rFonts w:ascii="Times New Roman" w:hAnsi="Times New Roman" w:cs="Times New Roman"/>
          <w:sz w:val="24"/>
          <w:szCs w:val="24"/>
        </w:rPr>
        <w:t xml:space="preserve"> – contravaloarea tuturor activităților și operațiunilor desfășurate de operator și necesare pentru furnizare consumatorilor a serviciului public de alimentarea cu apă tehnologică. Tariful pentru serviciul public de alimentare cu apă tehnologică se stabilește la 1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 xml:space="preserve"> de apă tehnologică, nu include taxa pe valoare adăugată (TVA) și se aplică pentru toți consumatorii de apă tehnologică deserviți de operator; </w:t>
      </w:r>
    </w:p>
    <w:p w14:paraId="764FF358" w14:textId="1CF3009F"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sz w:val="24"/>
          <w:szCs w:val="24"/>
        </w:rPr>
        <w:t xml:space="preserve">tarif pentru serviciul public de alimentare cu apă potabilă </w:t>
      </w:r>
      <w:r w:rsidRPr="00CF7E78">
        <w:rPr>
          <w:rFonts w:ascii="Times New Roman" w:hAnsi="Times New Roman" w:cs="Times New Roman"/>
          <w:sz w:val="24"/>
          <w:szCs w:val="24"/>
        </w:rPr>
        <w:t>– contravaloarea tuturor activităților și operațiunilor desfășurate de operator și necesare pentru furnizarea serviciului public de alimentare cu apă potabilă consumatorilor. Tariful pentru serviciul public de alimentarea cu apă potabilă se stabilește la 1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 xml:space="preserve"> de apă potabilă. Tariful nu include TVA și se aplică pentru toți consumatorii de apă potabilă deserviți de operator;</w:t>
      </w:r>
    </w:p>
    <w:p w14:paraId="74377FDC" w14:textId="316BA596"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sz w:val="24"/>
          <w:szCs w:val="24"/>
        </w:rPr>
        <w:t xml:space="preserve">tarif pentru serviciul public de canalizare și de epurare a apelor uzate – </w:t>
      </w:r>
      <w:r w:rsidRPr="00CF7E78">
        <w:rPr>
          <w:rFonts w:ascii="Times New Roman" w:hAnsi="Times New Roman" w:cs="Times New Roman"/>
          <w:sz w:val="24"/>
          <w:szCs w:val="24"/>
        </w:rPr>
        <w:t xml:space="preserve"> contravaloarea tuturor activităților și operațiunilor, desfășurate de operator și necesare pentru prestare consumatorilor a serviciului public de canalizare și de epurare a apelor uzate. Tariful pentru serviciul public de canalizare și de epurare a apelor uzate se stabilește la 1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 xml:space="preserve"> de apă uzată, nu include TVA și se aplică pentru toți consumatorii deserviți de operator; </w:t>
      </w:r>
    </w:p>
    <w:p w14:paraId="13024A7D" w14:textId="6E6D2753" w:rsidR="004B0B39" w:rsidRPr="00CF7E78" w:rsidRDefault="004B0B39"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iCs/>
          <w:sz w:val="24"/>
          <w:szCs w:val="24"/>
        </w:rPr>
        <w:t>tarif pentru serviciul public de epurare a apelor uzate – </w:t>
      </w:r>
      <w:r w:rsidRPr="00CF7E78">
        <w:rPr>
          <w:rFonts w:ascii="Times New Roman" w:hAnsi="Times New Roman" w:cs="Times New Roman"/>
          <w:sz w:val="24"/>
          <w:szCs w:val="24"/>
        </w:rPr>
        <w:t>contravaloarea tuturor activităților și operațiunilor, desfășurate de operator și necesare pentru prestare consumatorilor a serviciului public de epurare a apelor uzate. Tariful pentru serviciul public de epurare a apelor uzate se stabilește la 1 m</w:t>
      </w:r>
      <w:r w:rsidRPr="00CF7E78">
        <w:rPr>
          <w:rFonts w:ascii="Times New Roman" w:hAnsi="Times New Roman" w:cs="Times New Roman"/>
          <w:sz w:val="24"/>
          <w:szCs w:val="24"/>
          <w:vertAlign w:val="superscript"/>
        </w:rPr>
        <w:t xml:space="preserve">3 </w:t>
      </w:r>
      <w:r w:rsidRPr="00CF7E78">
        <w:rPr>
          <w:rFonts w:ascii="Times New Roman" w:hAnsi="Times New Roman" w:cs="Times New Roman"/>
          <w:sz w:val="24"/>
          <w:szCs w:val="24"/>
        </w:rPr>
        <w:t>de apă uzată, nu include TVA și se aplică pentru toți consumatorii deserviți de operator, care deversează apele uzate direct la stațiile de epurare;</w:t>
      </w:r>
    </w:p>
    <w:p w14:paraId="103115BC"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sz w:val="24"/>
          <w:szCs w:val="24"/>
        </w:rPr>
        <w:t xml:space="preserve">tarif pentru producerea și/sau transportarea  apei în vederea redistribuirii </w:t>
      </w:r>
      <w:r w:rsidRPr="00CF7E78">
        <w:rPr>
          <w:rFonts w:ascii="Times New Roman" w:hAnsi="Times New Roman" w:cs="Times New Roman"/>
          <w:sz w:val="24"/>
          <w:szCs w:val="24"/>
        </w:rPr>
        <w:t>– contravaloarea tuturor activităților și operațiunilor, desfășurate de operator și necesare pentru producerea și/sau transportarea apei de către un operator în vederea redistribuirii apei de către alt operator. Tariful pentru producerea și/sau transportarea  apei în vederea redistribuirii se stabilește la 1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 xml:space="preserve"> de apă. Tariful nu include TVA și se aplică în relațiile dintre operatorii respectivi;</w:t>
      </w:r>
    </w:p>
    <w:p w14:paraId="15B9641C" w14:textId="7425CD01" w:rsidR="00A6098C" w:rsidRPr="00CF7E78" w:rsidRDefault="004923BE" w:rsidP="00D26A53">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i/>
          <w:sz w:val="24"/>
          <w:szCs w:val="24"/>
        </w:rPr>
        <w:t>venit reglementat</w:t>
      </w:r>
      <w:r w:rsidRPr="00CF7E78">
        <w:rPr>
          <w:rFonts w:ascii="Times New Roman" w:hAnsi="Times New Roman" w:cs="Times New Roman"/>
          <w:sz w:val="24"/>
          <w:szCs w:val="24"/>
        </w:rPr>
        <w:t xml:space="preserve"> – venitul aferent unui an calendaristic de reglementare, recunoscut de autoritatea de reglementare ca fiind necesar și justificat pentru acoperirea tuturor cheltuielilor reglementate ale operatorului și posibilitatea obținerii de către operator a unei rentabilități rezonabile.</w:t>
      </w:r>
    </w:p>
    <w:p w14:paraId="250FC732" w14:textId="77777777" w:rsidR="007B12C0" w:rsidRPr="001B5EB1" w:rsidRDefault="007B12C0" w:rsidP="00DE73B7">
      <w:pPr>
        <w:spacing w:after="0" w:line="240" w:lineRule="auto"/>
        <w:ind w:firstLine="709"/>
        <w:jc w:val="center"/>
        <w:rPr>
          <w:rFonts w:ascii="Times New Roman" w:hAnsi="Times New Roman" w:cs="Times New Roman"/>
          <w:b/>
          <w:sz w:val="24"/>
          <w:szCs w:val="24"/>
          <w:lang w:val="en-US"/>
        </w:rPr>
      </w:pPr>
    </w:p>
    <w:p w14:paraId="60839E84" w14:textId="0710A828"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Secțiunea 2</w:t>
      </w:r>
    </w:p>
    <w:p w14:paraId="34651175"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Definirea serviciilor furnizate/prestate de operatori și a tarifelor reglementate</w:t>
      </w:r>
    </w:p>
    <w:p w14:paraId="245B97BD"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865FC1">
        <w:rPr>
          <w:rFonts w:ascii="Times New Roman" w:hAnsi="Times New Roman" w:cs="Times New Roman"/>
          <w:b/>
          <w:bCs/>
          <w:sz w:val="24"/>
          <w:szCs w:val="24"/>
        </w:rPr>
        <w:t>6.</w:t>
      </w:r>
      <w:r w:rsidRPr="00CF7E78">
        <w:rPr>
          <w:rFonts w:ascii="Times New Roman" w:hAnsi="Times New Roman" w:cs="Times New Roman"/>
          <w:sz w:val="24"/>
          <w:szCs w:val="24"/>
        </w:rPr>
        <w:t xml:space="preserve"> Metodologia prevede determinarea, aprobarea și aplicarea tarifelor pentru următoarele servicii publice furnizate/prestate de operatori consumatorilor:</w:t>
      </w:r>
    </w:p>
    <w:p w14:paraId="68D8E627"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lastRenderedPageBreak/>
        <w:t>1) serviciul public de alimentare cu apă potabilă;</w:t>
      </w:r>
    </w:p>
    <w:p w14:paraId="640264B8"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2) serviciul public de alimentare cu apă tehnologică;</w:t>
      </w:r>
    </w:p>
    <w:p w14:paraId="4ADEDF07" w14:textId="48ABE865"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3) serviciul public de canalizare și </w:t>
      </w:r>
      <w:r w:rsidR="004B0B39" w:rsidRPr="00CF7E78">
        <w:rPr>
          <w:rFonts w:ascii="Times New Roman" w:hAnsi="Times New Roman" w:cs="Times New Roman"/>
          <w:sz w:val="24"/>
          <w:szCs w:val="24"/>
        </w:rPr>
        <w:t xml:space="preserve">de </w:t>
      </w:r>
      <w:r w:rsidRPr="00CF7E78">
        <w:rPr>
          <w:rFonts w:ascii="Times New Roman" w:hAnsi="Times New Roman" w:cs="Times New Roman"/>
          <w:sz w:val="24"/>
          <w:szCs w:val="24"/>
        </w:rPr>
        <w:t>epurare a apelor uzate;</w:t>
      </w:r>
    </w:p>
    <w:p w14:paraId="2D7EE0DF" w14:textId="036ACCBD" w:rsidR="004B0B39" w:rsidRPr="00CF7E78" w:rsidRDefault="004B0B39"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3</w:t>
      </w:r>
      <w:r w:rsidRPr="00CF7E78">
        <w:rPr>
          <w:rFonts w:ascii="Times New Roman" w:hAnsi="Times New Roman" w:cs="Times New Roman"/>
          <w:sz w:val="24"/>
          <w:szCs w:val="24"/>
          <w:vertAlign w:val="superscript"/>
        </w:rPr>
        <w:t>1</w:t>
      </w:r>
      <w:r w:rsidRPr="00CF7E78">
        <w:rPr>
          <w:rFonts w:ascii="Times New Roman" w:hAnsi="Times New Roman" w:cs="Times New Roman"/>
          <w:sz w:val="24"/>
          <w:szCs w:val="24"/>
        </w:rPr>
        <w:t>) serviciul public de epurare a apelor uzate;</w:t>
      </w:r>
    </w:p>
    <w:p w14:paraId="631EF6DE"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4) serviciul pentru producerea și/sau transportarea apei în vederea redistribuirii.</w:t>
      </w:r>
    </w:p>
    <w:p w14:paraId="35F18EFF"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865FC1">
        <w:rPr>
          <w:rFonts w:ascii="Times New Roman" w:hAnsi="Times New Roman" w:cs="Times New Roman"/>
          <w:b/>
          <w:bCs/>
          <w:sz w:val="24"/>
          <w:szCs w:val="24"/>
        </w:rPr>
        <w:t>7.</w:t>
      </w:r>
      <w:r w:rsidRPr="00CF7E78">
        <w:rPr>
          <w:rFonts w:ascii="Times New Roman" w:hAnsi="Times New Roman" w:cs="Times New Roman"/>
          <w:sz w:val="24"/>
          <w:szCs w:val="24"/>
        </w:rPr>
        <w:t xml:space="preserve"> Serviciul public de alimentare cu apă potabilă include ansamblul de activități și operațiuni desfășurate de operator privind dezvoltarea, întreținerea și exploatarea stațiilor de pompare și de tratare a apei brute, a rezervoarelor de înmagazinare a apei potabile, a rețelelor publice de transport și de distribuție a apei potabile, a altor mijloace fixe și  imobilizări necorporale aferente și utilizate de operator în activitatea de furnizare a apei potabile consumatorilor.</w:t>
      </w:r>
    </w:p>
    <w:p w14:paraId="0F079924"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865FC1">
        <w:rPr>
          <w:rFonts w:ascii="Times New Roman" w:hAnsi="Times New Roman" w:cs="Times New Roman"/>
          <w:b/>
          <w:bCs/>
          <w:sz w:val="24"/>
          <w:szCs w:val="24"/>
        </w:rPr>
        <w:t>8.</w:t>
      </w:r>
      <w:r w:rsidRPr="00CF7E78">
        <w:rPr>
          <w:rFonts w:ascii="Times New Roman" w:hAnsi="Times New Roman" w:cs="Times New Roman"/>
          <w:sz w:val="24"/>
          <w:szCs w:val="24"/>
        </w:rPr>
        <w:t xml:space="preserve"> Serviciul public de alimentare cu apă tehnologică include ansamblul de activități și operațiuni desfășurate de operator privind dezvoltarea, întreținerea și utilizarea stațiilor de pompare a apei brute, a rețelelor de transport al apei brute, a stațiilor de tratare a apei brute, a rezervoarelor de înmagazinare a apei tehnologice, a rețelelor publice de transport și de distribuție a apei tehnologice, a altor mijloace fixe și imobilizări necorporale aferente și utilizate de operator în activitatea de furnizare a apei tehnologice consumatorilor.</w:t>
      </w:r>
    </w:p>
    <w:p w14:paraId="318ABF03" w14:textId="270A05B3" w:rsidR="004923BE" w:rsidRPr="00CF7E78" w:rsidRDefault="004923BE" w:rsidP="00DE73B7">
      <w:pPr>
        <w:spacing w:after="0" w:line="240" w:lineRule="auto"/>
        <w:ind w:firstLine="709"/>
        <w:jc w:val="both"/>
        <w:rPr>
          <w:rFonts w:ascii="Times New Roman" w:hAnsi="Times New Roman" w:cs="Times New Roman"/>
          <w:sz w:val="24"/>
          <w:szCs w:val="24"/>
        </w:rPr>
      </w:pPr>
      <w:r w:rsidRPr="00865FC1">
        <w:rPr>
          <w:rFonts w:ascii="Times New Roman" w:hAnsi="Times New Roman" w:cs="Times New Roman"/>
          <w:b/>
          <w:bCs/>
          <w:sz w:val="24"/>
          <w:szCs w:val="24"/>
        </w:rPr>
        <w:t>9.</w:t>
      </w:r>
      <w:r w:rsidRPr="00CF7E78">
        <w:rPr>
          <w:rFonts w:ascii="Times New Roman" w:hAnsi="Times New Roman" w:cs="Times New Roman"/>
          <w:sz w:val="24"/>
          <w:szCs w:val="24"/>
        </w:rPr>
        <w:t xml:space="preserve"> Serviciul public de canalizare și </w:t>
      </w:r>
      <w:r w:rsidR="004B0B39" w:rsidRPr="00CF7E78">
        <w:rPr>
          <w:rFonts w:ascii="Times New Roman" w:hAnsi="Times New Roman" w:cs="Times New Roman"/>
          <w:sz w:val="24"/>
          <w:szCs w:val="24"/>
        </w:rPr>
        <w:t xml:space="preserve">de </w:t>
      </w:r>
      <w:r w:rsidRPr="00CF7E78">
        <w:rPr>
          <w:rFonts w:ascii="Times New Roman" w:hAnsi="Times New Roman" w:cs="Times New Roman"/>
          <w:sz w:val="24"/>
          <w:szCs w:val="24"/>
        </w:rPr>
        <w:t>epurare a apelor uzate include ansamblul de activități și operațiuni desfășurate de operator legate de dezvoltarea, întreținerea și utilizarea rețelelor publice de canalizare, a stațiilor de pompare a apelor uzate, a stațiilor de epurare și evacuare a apelor uzate, a altor mijloace fixe și imobilizări necorporale aferente și utilizate de operator pentru prestarea serviciului public de canalizare consumatorilor.</w:t>
      </w:r>
    </w:p>
    <w:p w14:paraId="234FA397" w14:textId="60C37397" w:rsidR="004B0B39" w:rsidRPr="00CF7E78" w:rsidRDefault="004B0B39" w:rsidP="00DE73B7">
      <w:pPr>
        <w:spacing w:after="0" w:line="240" w:lineRule="auto"/>
        <w:ind w:firstLine="709"/>
        <w:jc w:val="both"/>
        <w:rPr>
          <w:rFonts w:ascii="Times New Roman" w:hAnsi="Times New Roman" w:cs="Times New Roman"/>
          <w:sz w:val="24"/>
          <w:szCs w:val="24"/>
        </w:rPr>
      </w:pPr>
      <w:r w:rsidRPr="00865FC1">
        <w:rPr>
          <w:rFonts w:ascii="Times New Roman" w:hAnsi="Times New Roman" w:cs="Times New Roman"/>
          <w:b/>
          <w:bCs/>
          <w:sz w:val="24"/>
          <w:szCs w:val="24"/>
        </w:rPr>
        <w:t>9</w:t>
      </w:r>
      <w:r w:rsidRPr="00865FC1">
        <w:rPr>
          <w:rFonts w:ascii="Times New Roman" w:hAnsi="Times New Roman" w:cs="Times New Roman"/>
          <w:b/>
          <w:bCs/>
          <w:sz w:val="24"/>
          <w:szCs w:val="24"/>
          <w:vertAlign w:val="superscript"/>
        </w:rPr>
        <w:t>1</w:t>
      </w:r>
      <w:r w:rsidRPr="00865FC1">
        <w:rPr>
          <w:rFonts w:ascii="Times New Roman" w:hAnsi="Times New Roman" w:cs="Times New Roman"/>
          <w:b/>
          <w:bCs/>
          <w:sz w:val="24"/>
          <w:szCs w:val="24"/>
        </w:rPr>
        <w:t>.</w:t>
      </w:r>
      <w:r w:rsidRPr="00CF7E78">
        <w:rPr>
          <w:rFonts w:ascii="Times New Roman" w:hAnsi="Times New Roman" w:cs="Times New Roman"/>
          <w:sz w:val="24"/>
          <w:szCs w:val="24"/>
        </w:rPr>
        <w:t xml:space="preserve"> Serviciul public de epurare a apelor uzate include ansamblul de activități și operațiuni desfășurate de operator legate de dezvoltarea, întreținerea și utilizarea construcțiilor și instalațiilor destinate epurării apelor uzate prin metode mecanice, mecano-chimice, biologice și terțiare, întru diminuarea cantității/concentrației poluanților, astfel încât la evacuarea lor să respecte condițiile de evacuare impuse prin actele normative.</w:t>
      </w:r>
    </w:p>
    <w:p w14:paraId="32CEB420"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127D23">
        <w:rPr>
          <w:rFonts w:ascii="Times New Roman" w:hAnsi="Times New Roman" w:cs="Times New Roman"/>
          <w:b/>
          <w:bCs/>
          <w:sz w:val="24"/>
          <w:szCs w:val="24"/>
        </w:rPr>
        <w:t>10.</w:t>
      </w:r>
      <w:r w:rsidRPr="00CF7E78">
        <w:rPr>
          <w:rFonts w:ascii="Times New Roman" w:hAnsi="Times New Roman" w:cs="Times New Roman"/>
          <w:sz w:val="24"/>
          <w:szCs w:val="24"/>
        </w:rPr>
        <w:t xml:space="preserve"> Serviciul pentru producerea și/sau transportarea apei în vederea redistribuirii include ansamblul de activități și operațiuni desfășurate de operator, după caz, privind dezvoltarea, întreținerea și exploatarea stațiilor de pompare și de tratare a apei brute, a rezervoarelor de înmagazinare a apei potabile, a rețelelor publice de transport, a altor mijloace fixe și imobilizări necorporale aferente și utilizate de operator în activitatea de producere și/sau transport a apei în vederea redistribuirii.</w:t>
      </w:r>
    </w:p>
    <w:p w14:paraId="3EE107E4"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127D23">
        <w:rPr>
          <w:rFonts w:ascii="Times New Roman" w:hAnsi="Times New Roman" w:cs="Times New Roman"/>
          <w:b/>
          <w:bCs/>
          <w:sz w:val="24"/>
          <w:szCs w:val="24"/>
        </w:rPr>
        <w:t>11.</w:t>
      </w:r>
      <w:r w:rsidRPr="00CF7E78">
        <w:rPr>
          <w:rFonts w:ascii="Times New Roman" w:hAnsi="Times New Roman" w:cs="Times New Roman"/>
          <w:sz w:val="24"/>
          <w:szCs w:val="24"/>
        </w:rPr>
        <w:t xml:space="preserve"> Dezvoltarea sistemului public de alimentare cu apă și de canalizare include activitățile și operațiunile desfășurate de operator privind construcția noilor capacități și majorarea capacităților existente de captare, de pompare, de transport, de tratare, de înmagazinare și de distribuție a apei tehnologice și a apei potabile, de colectare, de transport, de epurare și de evacuare a apelor uzate și epurate.</w:t>
      </w:r>
    </w:p>
    <w:p w14:paraId="59F88E9E" w14:textId="2AA2695E" w:rsidR="004923BE" w:rsidRPr="00CF7E78" w:rsidRDefault="004923BE" w:rsidP="00DE73B7">
      <w:pPr>
        <w:spacing w:after="0" w:line="240" w:lineRule="auto"/>
        <w:ind w:firstLine="709"/>
        <w:jc w:val="both"/>
        <w:rPr>
          <w:rFonts w:ascii="Times New Roman" w:hAnsi="Times New Roman" w:cs="Times New Roman"/>
          <w:sz w:val="24"/>
          <w:szCs w:val="24"/>
        </w:rPr>
      </w:pPr>
      <w:r w:rsidRPr="00127D23">
        <w:rPr>
          <w:rFonts w:ascii="Times New Roman" w:hAnsi="Times New Roman" w:cs="Times New Roman"/>
          <w:b/>
          <w:bCs/>
          <w:sz w:val="24"/>
          <w:szCs w:val="24"/>
        </w:rPr>
        <w:t>12.</w:t>
      </w:r>
      <w:r w:rsidRPr="00CF7E78">
        <w:rPr>
          <w:rFonts w:ascii="Times New Roman" w:hAnsi="Times New Roman" w:cs="Times New Roman"/>
          <w:sz w:val="24"/>
          <w:szCs w:val="24"/>
        </w:rPr>
        <w:t xml:space="preserve"> Întreținerea sistemului public de alimentare cu apă și de canalizare include activitățile și operațiunile desfășurate de operator privind reparația capitală, renovarea și înlocuirea rețelelor publice de alimentare cu apă și de canalizare, a stațiilor de pompare și de tratare a apei, a stațiilor de epurare a apelor uzate și a altor mijloace fixe aflate la balanță operatorului și utilizate la furnizarea/prestarea </w:t>
      </w:r>
      <w:r w:rsidR="00DB19F2" w:rsidRPr="00CF7E78">
        <w:rPr>
          <w:rFonts w:ascii="Times New Roman" w:hAnsi="Times New Roman" w:cs="Times New Roman"/>
          <w:sz w:val="24"/>
          <w:szCs w:val="24"/>
        </w:rPr>
        <w:t>serviciului public de alimentare cu apă, de canalizare și de epurare a apelor uzate</w:t>
      </w:r>
      <w:r w:rsidRPr="00CF7E78">
        <w:rPr>
          <w:rFonts w:ascii="Times New Roman" w:hAnsi="Times New Roman" w:cs="Times New Roman"/>
          <w:sz w:val="24"/>
          <w:szCs w:val="24"/>
        </w:rPr>
        <w:t xml:space="preserve">, reparația curentă, deservirea, verificarea, asigurarea securității rețelelor publice de apă și de canalizare, a altor mijloace fixe și imobilizări necorporale utilizate în activitatea de furnizare/prestare a </w:t>
      </w:r>
      <w:r w:rsidR="00DB19F2" w:rsidRPr="00CF7E78">
        <w:rPr>
          <w:rFonts w:ascii="Times New Roman" w:hAnsi="Times New Roman" w:cs="Times New Roman"/>
          <w:sz w:val="24"/>
          <w:szCs w:val="24"/>
        </w:rPr>
        <w:t>serviciului public de alimentare cu apă, de canalizare și de epurare a apelor uzate</w:t>
      </w:r>
      <w:r w:rsidRPr="00CF7E78">
        <w:rPr>
          <w:rFonts w:ascii="Times New Roman" w:hAnsi="Times New Roman" w:cs="Times New Roman"/>
          <w:sz w:val="24"/>
          <w:szCs w:val="24"/>
        </w:rPr>
        <w:t xml:space="preserve">, inclusiv a celor transmise de către autoritățile  administrației publice locale la exploatare și deservire tehnică, instalarea, verificarea metrologică, reparația și înlocuirea contoarelor la consumatorii casnici, conform Legii privind </w:t>
      </w:r>
      <w:r w:rsidR="00DB19F2" w:rsidRPr="00CF7E78">
        <w:rPr>
          <w:rFonts w:ascii="Times New Roman" w:hAnsi="Times New Roman" w:cs="Times New Roman"/>
          <w:sz w:val="24"/>
          <w:szCs w:val="24"/>
        </w:rPr>
        <w:t>serviciul public de alimentare cu apă, de canalizare și de epurare a apelor uzate</w:t>
      </w:r>
      <w:r w:rsidRPr="00CF7E78">
        <w:rPr>
          <w:rFonts w:ascii="Times New Roman" w:hAnsi="Times New Roman" w:cs="Times New Roman"/>
          <w:sz w:val="24"/>
          <w:szCs w:val="24"/>
        </w:rPr>
        <w:t>.</w:t>
      </w:r>
    </w:p>
    <w:p w14:paraId="2F84269B"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8A7E8A">
        <w:rPr>
          <w:rFonts w:ascii="Times New Roman" w:hAnsi="Times New Roman" w:cs="Times New Roman"/>
          <w:b/>
          <w:bCs/>
          <w:sz w:val="24"/>
          <w:szCs w:val="24"/>
        </w:rPr>
        <w:t>13.</w:t>
      </w:r>
      <w:r w:rsidRPr="00CF7E78">
        <w:rPr>
          <w:rFonts w:ascii="Times New Roman" w:hAnsi="Times New Roman" w:cs="Times New Roman"/>
          <w:sz w:val="24"/>
          <w:szCs w:val="24"/>
        </w:rPr>
        <w:t xml:space="preserve"> Utilizarea rețelelor publice de alimentare cu apă include activitățile și operațiunile operatorului legate de captarea, de transportul și de tratarea apei brute, de transportul, de distribuția, de evidența și de furnizarea apei tehnologice și a apei potabile consumatorilor, asigurarea regimurilor optime de funcționare a sistemului public de alimentare cu apă și asigurarea calității apei livrate la punctele de delimitare cu instalațiile interne ale consumatorilor.</w:t>
      </w:r>
    </w:p>
    <w:p w14:paraId="7BC9CEAA"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8A7E8A">
        <w:rPr>
          <w:rFonts w:ascii="Times New Roman" w:hAnsi="Times New Roman" w:cs="Times New Roman"/>
          <w:b/>
          <w:bCs/>
          <w:sz w:val="24"/>
          <w:szCs w:val="24"/>
        </w:rPr>
        <w:lastRenderedPageBreak/>
        <w:t>14.</w:t>
      </w:r>
      <w:r w:rsidRPr="00CF7E78">
        <w:rPr>
          <w:rFonts w:ascii="Times New Roman" w:hAnsi="Times New Roman" w:cs="Times New Roman"/>
          <w:sz w:val="24"/>
          <w:szCs w:val="24"/>
        </w:rPr>
        <w:t xml:space="preserve"> Utilizarea rețelelor publice de canalizare și epurarea apelor uzate include activitățile și operațiunile operatorului ce țin de colectarea, de transportul până la stațiile de epurare a apelor uzate de la consumator, epurarea apelor uzate, evacuarea apelor epurate în emisar, evacuarea, tratarea și depozitarea nămolurilor provenite din tratarea apelor uzate.</w:t>
      </w:r>
    </w:p>
    <w:p w14:paraId="080A3F1B" w14:textId="48E1489A" w:rsidR="004923BE" w:rsidRPr="00CF7E78" w:rsidRDefault="004923BE" w:rsidP="00DE73B7">
      <w:pPr>
        <w:spacing w:after="0" w:line="240" w:lineRule="auto"/>
        <w:ind w:firstLine="709"/>
        <w:jc w:val="both"/>
        <w:rPr>
          <w:rFonts w:ascii="Times New Roman" w:hAnsi="Times New Roman" w:cs="Times New Roman"/>
          <w:sz w:val="24"/>
          <w:szCs w:val="24"/>
        </w:rPr>
      </w:pPr>
      <w:r w:rsidRPr="008A7E8A">
        <w:rPr>
          <w:rFonts w:ascii="Times New Roman" w:hAnsi="Times New Roman" w:cs="Times New Roman"/>
          <w:b/>
          <w:bCs/>
          <w:sz w:val="24"/>
          <w:szCs w:val="24"/>
        </w:rPr>
        <w:t>15.</w:t>
      </w:r>
      <w:r w:rsidRPr="00CF7E78">
        <w:rPr>
          <w:rFonts w:ascii="Times New Roman" w:hAnsi="Times New Roman" w:cs="Times New Roman"/>
          <w:sz w:val="24"/>
          <w:szCs w:val="24"/>
        </w:rPr>
        <w:t xml:space="preserve"> Furnizarea serviciului public de alimentare cu apă consumatorilor și </w:t>
      </w:r>
      <w:r w:rsidR="004B0B39" w:rsidRPr="00CF7E78">
        <w:rPr>
          <w:rFonts w:ascii="Times New Roman" w:hAnsi="Times New Roman" w:cs="Times New Roman"/>
          <w:sz w:val="24"/>
          <w:szCs w:val="24"/>
        </w:rPr>
        <w:t>prestarea</w:t>
      </w:r>
      <w:r w:rsidRPr="00CF7E78">
        <w:rPr>
          <w:rFonts w:ascii="Times New Roman" w:hAnsi="Times New Roman" w:cs="Times New Roman"/>
          <w:sz w:val="24"/>
          <w:szCs w:val="24"/>
        </w:rPr>
        <w:t xml:space="preserve"> serviciului public de canalizare include activitățile și operațiunile operatorului ce țin de procesul de captare, pompare, transportare, tratare, distribuție a apei potabile, epurare și evacuare a apelor uzate, încheierea contractelor de furnizare/prestare a </w:t>
      </w:r>
      <w:r w:rsidR="00DB19F2" w:rsidRPr="00CF7E78">
        <w:rPr>
          <w:rFonts w:ascii="Times New Roman" w:hAnsi="Times New Roman" w:cs="Times New Roman"/>
          <w:sz w:val="24"/>
          <w:szCs w:val="24"/>
        </w:rPr>
        <w:t xml:space="preserve">serviciului public de alimentare cu apă, de canalizare și de epurare a apelor uzate </w:t>
      </w:r>
      <w:r w:rsidRPr="00CF7E78">
        <w:rPr>
          <w:rFonts w:ascii="Times New Roman" w:hAnsi="Times New Roman" w:cs="Times New Roman"/>
          <w:sz w:val="24"/>
          <w:szCs w:val="24"/>
        </w:rPr>
        <w:t xml:space="preserve">cu consumatorii, determinarea, în baza indicilor contoarelor, a volumelor de apă consumate de fiecare consumator, facturarea apei potabile și tehnologice furnizate și a serviciului public de canalizare prestat consumatorilor, colectarea plăților pentru apa furnizată și serviciul de canalizare prestat consumatorilor și menținerea relațiilor cu consumatorii. </w:t>
      </w:r>
    </w:p>
    <w:p w14:paraId="0C239F4A"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7B12C0">
        <w:rPr>
          <w:rFonts w:ascii="Times New Roman" w:hAnsi="Times New Roman" w:cs="Times New Roman"/>
          <w:b/>
          <w:bCs/>
          <w:sz w:val="24"/>
          <w:szCs w:val="24"/>
        </w:rPr>
        <w:t>16.</w:t>
      </w:r>
      <w:r w:rsidRPr="00CF7E78">
        <w:rPr>
          <w:rFonts w:ascii="Times New Roman" w:hAnsi="Times New Roman" w:cs="Times New Roman"/>
          <w:sz w:val="24"/>
          <w:szCs w:val="24"/>
        </w:rPr>
        <w:t xml:space="preserve"> Metodologia reglementează modul de calculare, aprobare, ajustare și aplicare a următoarelor tarife:</w:t>
      </w:r>
    </w:p>
    <w:p w14:paraId="4DA2A15D"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 tariful pentru serviciul public de alimentare cu apă potabilă;</w:t>
      </w:r>
    </w:p>
    <w:p w14:paraId="73155190"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2) tariful pentru serviciul public de alimentare cu apa tehnologică;</w:t>
      </w:r>
    </w:p>
    <w:p w14:paraId="13E6E6EB"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3) tariful pentru serviciul public de canalizare și de epurare a apelor uzate;</w:t>
      </w:r>
    </w:p>
    <w:p w14:paraId="2F673CBD" w14:textId="70A6790D" w:rsidR="004B0B39" w:rsidRPr="00CF7E78" w:rsidRDefault="008E578B"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3</w:t>
      </w:r>
      <w:r w:rsidRPr="00CF7E78">
        <w:rPr>
          <w:rFonts w:ascii="Times New Roman" w:hAnsi="Times New Roman" w:cs="Times New Roman"/>
          <w:sz w:val="24"/>
          <w:szCs w:val="24"/>
          <w:vertAlign w:val="superscript"/>
        </w:rPr>
        <w:t>1</w:t>
      </w:r>
      <w:r w:rsidRPr="00CF7E78">
        <w:rPr>
          <w:rFonts w:ascii="Times New Roman" w:hAnsi="Times New Roman" w:cs="Times New Roman"/>
          <w:sz w:val="24"/>
          <w:szCs w:val="24"/>
        </w:rPr>
        <w:t>) tariful pentru serviciul public de epurare a apelor uzate;</w:t>
      </w:r>
    </w:p>
    <w:p w14:paraId="1C35848A"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4) tariful pentru producerea și/sau transportarea apei în vederea redistribuirii.</w:t>
      </w:r>
    </w:p>
    <w:p w14:paraId="4C2A5A54" w14:textId="77777777" w:rsidR="004923BE" w:rsidRPr="00CF7E78" w:rsidRDefault="004923BE" w:rsidP="00DE73B7">
      <w:pPr>
        <w:spacing w:after="0" w:line="240" w:lineRule="auto"/>
        <w:ind w:firstLine="709"/>
        <w:jc w:val="both"/>
        <w:rPr>
          <w:rFonts w:ascii="Times New Roman" w:hAnsi="Times New Roman" w:cs="Times New Roman"/>
          <w:sz w:val="24"/>
          <w:szCs w:val="24"/>
        </w:rPr>
      </w:pPr>
    </w:p>
    <w:p w14:paraId="0FD82B33"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Secțiunea 3</w:t>
      </w:r>
    </w:p>
    <w:p w14:paraId="72FDFF78"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Determinarea tarifelor</w:t>
      </w:r>
    </w:p>
    <w:p w14:paraId="153E846D" w14:textId="77777777" w:rsidR="004923BE" w:rsidRDefault="004923BE" w:rsidP="00DE73B7">
      <w:pPr>
        <w:spacing w:after="0" w:line="240" w:lineRule="auto"/>
        <w:ind w:firstLine="709"/>
        <w:jc w:val="both"/>
        <w:rPr>
          <w:rFonts w:ascii="Times New Roman" w:hAnsi="Times New Roman" w:cs="Times New Roman"/>
          <w:sz w:val="24"/>
          <w:szCs w:val="24"/>
        </w:rPr>
      </w:pPr>
      <w:r w:rsidRPr="007B12C0">
        <w:rPr>
          <w:rFonts w:ascii="Times New Roman" w:hAnsi="Times New Roman" w:cs="Times New Roman"/>
          <w:b/>
          <w:bCs/>
          <w:sz w:val="24"/>
          <w:szCs w:val="24"/>
        </w:rPr>
        <w:t>17.</w:t>
      </w:r>
      <w:r w:rsidRPr="00CF7E78">
        <w:rPr>
          <w:rFonts w:ascii="Times New Roman" w:hAnsi="Times New Roman" w:cs="Times New Roman"/>
          <w:sz w:val="24"/>
          <w:szCs w:val="24"/>
        </w:rPr>
        <w:t xml:space="preserve"> Tariful pentru serviciul public de alimentare cu apă potabilă se determină în baza formulei:</w:t>
      </w:r>
    </w:p>
    <w:p w14:paraId="428DCD08" w14:textId="43465306" w:rsidR="00972A57" w:rsidRDefault="00972A57" w:rsidP="00972A57">
      <w:pPr>
        <w:spacing w:after="0" w:line="240" w:lineRule="auto"/>
        <w:ind w:firstLine="709"/>
        <w:jc w:val="center"/>
        <w:rPr>
          <w:rFonts w:ascii="Times New Roman" w:hAnsi="Times New Roman" w:cs="Times New Roman"/>
          <w:sz w:val="24"/>
          <w:szCs w:val="24"/>
        </w:rPr>
      </w:pPr>
      <w:r w:rsidRPr="003E0EDB">
        <w:rPr>
          <w:rFonts w:ascii="Times New Roman" w:hAnsi="Times New Roman" w:cs="Times New Roman"/>
          <w:sz w:val="24"/>
          <w:szCs w:val="24"/>
        </w:rPr>
        <w:drawing>
          <wp:inline distT="0" distB="0" distL="0" distR="0" wp14:anchorId="7BEBDD20" wp14:editId="228F0D90">
            <wp:extent cx="3752850" cy="390525"/>
            <wp:effectExtent l="0" t="0" r="0" b="9525"/>
            <wp:docPr id="4331735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52850" cy="390525"/>
                    </a:xfrm>
                    <a:prstGeom prst="rect">
                      <a:avLst/>
                    </a:prstGeom>
                    <a:noFill/>
                    <a:ln>
                      <a:noFill/>
                    </a:ln>
                  </pic:spPr>
                </pic:pic>
              </a:graphicData>
            </a:graphic>
          </wp:inline>
        </w:drawing>
      </w:r>
    </w:p>
    <w:p w14:paraId="210C8E84" w14:textId="77777777" w:rsidR="003E0EDB" w:rsidRDefault="003E0EDB" w:rsidP="00DE73B7">
      <w:pPr>
        <w:spacing w:after="0" w:line="240" w:lineRule="auto"/>
        <w:ind w:firstLine="709"/>
        <w:jc w:val="both"/>
        <w:rPr>
          <w:rFonts w:ascii="Times New Roman" w:hAnsi="Times New Roman" w:cs="Times New Roman"/>
          <w:sz w:val="24"/>
          <w:szCs w:val="24"/>
        </w:rPr>
      </w:pPr>
    </w:p>
    <w:p w14:paraId="14A11D68"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03F1D81B" w14:textId="0939EC2D"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VSAP</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venitul reglementat de la furnizarea în anul de reglementare „n” a apei potabile, necesar de a fi obținut de operator pentru acoperirea costurilor necesare pentru desfășurarea activității de furnizare a serviciului public de alimentare cu apă potabilă, mii lei;</w:t>
      </w:r>
    </w:p>
    <w:p w14:paraId="6FFC358F"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VAP</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volumul total de apă potabilă furnizat în anul de reglementare „n” măsurat la punctele de ieșire din rețelele publice de alimentare cu apă potabilă,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w:t>
      </w:r>
    </w:p>
    <w:p w14:paraId="399FA02B" w14:textId="6C85FA8C"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CSAP</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cheltuielile operatorului în anul de reglementare „n” necesare pentru desfășurarea activității de furnizare a serviciului public de alimentare cu apă potabilă, mii lei;</w:t>
      </w:r>
    </w:p>
    <w:p w14:paraId="3BD056C8" w14:textId="24BAA404"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RAP</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rentabilitatea operatorului pentru anul de reglementare „n” determinată conform pct. 4</w:t>
      </w:r>
      <w:r w:rsidR="008E578B" w:rsidRPr="00CF7E78">
        <w:rPr>
          <w:rFonts w:ascii="Times New Roman" w:hAnsi="Times New Roman" w:cs="Times New Roman"/>
          <w:sz w:val="24"/>
          <w:szCs w:val="24"/>
        </w:rPr>
        <w:t>7</w:t>
      </w:r>
      <w:r w:rsidRPr="00CF7E78">
        <w:rPr>
          <w:rFonts w:ascii="Times New Roman" w:hAnsi="Times New Roman" w:cs="Times New Roman"/>
          <w:sz w:val="24"/>
          <w:szCs w:val="24"/>
        </w:rPr>
        <w:t>, mii lei;</w:t>
      </w:r>
    </w:p>
    <w:p w14:paraId="429E033C" w14:textId="473D99E9"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b/>
          <w:i/>
          <w:sz w:val="24"/>
          <w:szCs w:val="24"/>
        </w:rPr>
        <w:t>DVP</w:t>
      </w:r>
      <w:r w:rsidRPr="00CF7E78">
        <w:rPr>
          <w:rFonts w:ascii="Times New Roman" w:hAnsi="Times New Roman" w:cs="Times New Roman"/>
          <w:b/>
          <w:i/>
          <w:sz w:val="24"/>
          <w:szCs w:val="24"/>
          <w:vertAlign w:val="subscript"/>
        </w:rPr>
        <w:t>n-1</w:t>
      </w:r>
      <w:r w:rsidRPr="00CF7E78">
        <w:rPr>
          <w:rFonts w:ascii="Times New Roman" w:hAnsi="Times New Roman" w:cs="Times New Roman"/>
          <w:sz w:val="24"/>
          <w:szCs w:val="24"/>
        </w:rPr>
        <w:t xml:space="preserve"> – devierile tarifare create la operator în perioada precedentă de reglementare, mii lei</w:t>
      </w:r>
      <w:r w:rsidR="008E578B" w:rsidRPr="00CF7E78">
        <w:rPr>
          <w:rFonts w:ascii="Times New Roman" w:hAnsi="Times New Roman" w:cs="Times New Roman"/>
          <w:sz w:val="24"/>
          <w:szCs w:val="24"/>
        </w:rPr>
        <w:t>;</w:t>
      </w:r>
    </w:p>
    <w:p w14:paraId="22E69B97" w14:textId="2EE9F250" w:rsidR="008E578B" w:rsidRPr="00CF7E78" w:rsidRDefault="008E578B"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bCs/>
          <w:i/>
          <w:iCs/>
          <w:sz w:val="24"/>
          <w:szCs w:val="24"/>
        </w:rPr>
        <w:t>CDAP</w:t>
      </w:r>
      <w:r w:rsidRPr="00CF7E78">
        <w:rPr>
          <w:rFonts w:ascii="Times New Roman" w:hAnsi="Times New Roman" w:cs="Times New Roman"/>
          <w:b/>
          <w:bCs/>
          <w:i/>
          <w:iCs/>
          <w:sz w:val="24"/>
          <w:szCs w:val="24"/>
          <w:vertAlign w:val="subscript"/>
        </w:rPr>
        <w:t>n</w:t>
      </w:r>
      <w:proofErr w:type="spellEnd"/>
      <w:r w:rsidRPr="00CF7E78">
        <w:rPr>
          <w:rFonts w:ascii="Times New Roman" w:hAnsi="Times New Roman" w:cs="Times New Roman"/>
          <w:sz w:val="24"/>
          <w:szCs w:val="24"/>
        </w:rPr>
        <w:t> - cota de dezvoltare destinată finanțării proiectelor investiționale aferente serviciului public de alimentare cu apă potabilă pentru anul de reglementare „n”, mii lei.</w:t>
      </w:r>
    </w:p>
    <w:p w14:paraId="42EEE0B3"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3841B5">
        <w:rPr>
          <w:rFonts w:ascii="Times New Roman" w:hAnsi="Times New Roman" w:cs="Times New Roman"/>
          <w:b/>
          <w:bCs/>
          <w:sz w:val="24"/>
          <w:szCs w:val="24"/>
        </w:rPr>
        <w:t>18.</w:t>
      </w:r>
      <w:r w:rsidRPr="00CF7E78">
        <w:rPr>
          <w:rFonts w:ascii="Times New Roman" w:hAnsi="Times New Roman" w:cs="Times New Roman"/>
          <w:sz w:val="24"/>
          <w:szCs w:val="24"/>
        </w:rPr>
        <w:t xml:space="preserve"> Tariful pentru serviciul public de alimentare cu apă tehnologică se determină în baza formulei:</w:t>
      </w:r>
    </w:p>
    <w:p w14:paraId="32AF46BF" w14:textId="77777777" w:rsidR="00F479AB" w:rsidRPr="00CF7E78" w:rsidRDefault="00F479AB" w:rsidP="00DE73B7">
      <w:pPr>
        <w:spacing w:after="0" w:line="240" w:lineRule="auto"/>
        <w:ind w:firstLine="709"/>
        <w:jc w:val="center"/>
        <w:rPr>
          <w:rFonts w:ascii="Times New Roman" w:eastAsiaTheme="minorEastAsia" w:hAnsi="Times New Roman" w:cs="Times New Roman"/>
          <w:b/>
          <w:sz w:val="24"/>
          <w:szCs w:val="24"/>
        </w:rPr>
      </w:pPr>
    </w:p>
    <w:p w14:paraId="612F0CF1" w14:textId="500A3565" w:rsidR="004923BE" w:rsidRPr="00CF7E78" w:rsidRDefault="00000000" w:rsidP="00DE73B7">
      <w:pPr>
        <w:spacing w:after="0" w:line="240" w:lineRule="auto"/>
        <w:ind w:firstLine="709"/>
        <w:jc w:val="center"/>
        <w:rPr>
          <w:rFonts w:ascii="Times New Roman"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TSAT</m:t>
              </m:r>
            </m:e>
            <m:sub>
              <m:r>
                <m:rPr>
                  <m:sty m:val="bi"/>
                </m:rPr>
                <w:rPr>
                  <w:rFonts w:ascii="Cambria Math" w:hAnsi="Cambria Math" w:cs="Times New Roman"/>
                  <w:sz w:val="24"/>
                  <w:szCs w:val="24"/>
                </w:rPr>
                <m:t>n</m:t>
              </m:r>
            </m:sub>
          </m:sSub>
          <m:r>
            <m:rPr>
              <m:sty m:val="b"/>
            </m:rPr>
            <w:rPr>
              <w:rFonts w:ascii="Cambria Math" w:hAnsi="Cambria Math" w:cs="Times New Roman"/>
              <w:sz w:val="24"/>
              <w:szCs w:val="24"/>
            </w:rPr>
            <m:t>=</m:t>
          </m:r>
          <m:f>
            <m:fPr>
              <m:ctrlPr>
                <w:rPr>
                  <w:rFonts w:ascii="Cambria Math" w:hAnsi="Cambria Math" w:cs="Times New Roman"/>
                  <w:b/>
                  <w:sz w:val="24"/>
                  <w:szCs w:val="24"/>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VSAT</m:t>
                  </m:r>
                </m:e>
                <m:sub>
                  <m:r>
                    <m:rPr>
                      <m:sty m:val="bi"/>
                    </m:rPr>
                    <w:rPr>
                      <w:rFonts w:ascii="Cambria Math" w:hAnsi="Cambria Math" w:cs="Times New Roman"/>
                      <w:sz w:val="24"/>
                      <w:szCs w:val="24"/>
                    </w:rPr>
                    <m:t>n</m:t>
                  </m:r>
                </m:sub>
              </m:sSub>
            </m:num>
            <m:den>
              <m:sSub>
                <m:sSubPr>
                  <m:ctrlPr>
                    <w:rPr>
                      <w:rFonts w:ascii="Cambria Math" w:hAnsi="Cambria Math" w:cs="Times New Roman"/>
                      <w:b/>
                      <w:i/>
                      <w:sz w:val="24"/>
                      <w:szCs w:val="24"/>
                    </w:rPr>
                  </m:ctrlPr>
                </m:sSubPr>
                <m:e>
                  <m:r>
                    <m:rPr>
                      <m:sty m:val="bi"/>
                    </m:rPr>
                    <w:rPr>
                      <w:rFonts w:ascii="Cambria Math" w:hAnsi="Cambria Math" w:cs="Times New Roman"/>
                      <w:sz w:val="24"/>
                      <w:szCs w:val="24"/>
                    </w:rPr>
                    <m:t>VAT</m:t>
                  </m:r>
                </m:e>
                <m:sub>
                  <m:r>
                    <m:rPr>
                      <m:sty m:val="bi"/>
                    </m:rPr>
                    <w:rPr>
                      <w:rFonts w:ascii="Cambria Math" w:hAnsi="Cambria Math" w:cs="Times New Roman"/>
                      <w:sz w:val="24"/>
                      <w:szCs w:val="24"/>
                    </w:rPr>
                    <m:t>n</m:t>
                  </m:r>
                </m:sub>
              </m:sSub>
            </m:den>
          </m:f>
          <m:r>
            <m:rPr>
              <m:sty m:val="b"/>
            </m:rPr>
            <w:rPr>
              <w:rFonts w:ascii="Cambria Math" w:hAnsi="Cambria Math" w:cs="Times New Roman"/>
              <w:sz w:val="24"/>
              <w:szCs w:val="24"/>
            </w:rPr>
            <m:t>=</m:t>
          </m:r>
          <m:f>
            <m:fPr>
              <m:ctrlPr>
                <w:rPr>
                  <w:rFonts w:ascii="Cambria Math" w:hAnsi="Cambria Math" w:cs="Times New Roman"/>
                  <w:b/>
                  <w:sz w:val="24"/>
                  <w:szCs w:val="24"/>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CSAT</m:t>
                  </m:r>
                </m:e>
                <m:sub>
                  <m:r>
                    <m:rPr>
                      <m:sty m:val="bi"/>
                    </m:rPr>
                    <w:rPr>
                      <w:rFonts w:ascii="Cambria Math" w:hAnsi="Cambria Math" w:cs="Times New Roman"/>
                      <w:sz w:val="24"/>
                      <w:szCs w:val="24"/>
                    </w:rPr>
                    <m:t>n</m:t>
                  </m:r>
                </m:sub>
              </m:sSub>
              <m:r>
                <m:rPr>
                  <m:sty m:val="b"/>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RAT</m:t>
                  </m:r>
                </m:e>
                <m:sub>
                  <m:r>
                    <m:rPr>
                      <m:sty m:val="bi"/>
                    </m:rPr>
                    <w:rPr>
                      <w:rFonts w:ascii="Cambria Math" w:hAnsi="Cambria Math" w:cs="Times New Roman"/>
                      <w:sz w:val="24"/>
                      <w:szCs w:val="24"/>
                    </w:rPr>
                    <m:t>n</m:t>
                  </m:r>
                </m:sub>
              </m:sSub>
              <m:r>
                <m:rPr>
                  <m:sty m:val="b"/>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DVT</m:t>
                  </m:r>
                </m:e>
                <m:sub>
                  <m:r>
                    <m:rPr>
                      <m:sty m:val="bi"/>
                    </m:rPr>
                    <w:rPr>
                      <w:rFonts w:ascii="Cambria Math" w:hAnsi="Cambria Math" w:cs="Times New Roman"/>
                      <w:sz w:val="24"/>
                      <w:szCs w:val="24"/>
                    </w:rPr>
                    <m:t>n-1</m:t>
                  </m:r>
                </m:sub>
              </m:sSub>
            </m:num>
            <m:den>
              <m:sSub>
                <m:sSubPr>
                  <m:ctrlPr>
                    <w:rPr>
                      <w:rFonts w:ascii="Cambria Math" w:hAnsi="Cambria Math" w:cs="Times New Roman"/>
                      <w:b/>
                      <w:i/>
                      <w:sz w:val="24"/>
                      <w:szCs w:val="24"/>
                    </w:rPr>
                  </m:ctrlPr>
                </m:sSubPr>
                <m:e>
                  <m:r>
                    <m:rPr>
                      <m:sty m:val="bi"/>
                    </m:rPr>
                    <w:rPr>
                      <w:rFonts w:ascii="Cambria Math" w:hAnsi="Cambria Math" w:cs="Times New Roman"/>
                      <w:sz w:val="24"/>
                      <w:szCs w:val="24"/>
                    </w:rPr>
                    <m:t>VAT</m:t>
                  </m:r>
                </m:e>
                <m:sub>
                  <m:r>
                    <m:rPr>
                      <m:sty m:val="bi"/>
                    </m:rPr>
                    <w:rPr>
                      <w:rFonts w:ascii="Cambria Math" w:hAnsi="Cambria Math" w:cs="Times New Roman"/>
                      <w:sz w:val="24"/>
                      <w:szCs w:val="24"/>
                    </w:rPr>
                    <m:t>n</m:t>
                  </m:r>
                </m:sub>
              </m:sSub>
            </m:den>
          </m:f>
        </m:oMath>
      </m:oMathPara>
    </w:p>
    <w:p w14:paraId="65105230"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3E2DF712" w14:textId="2732E906"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VSAT</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este venitul reglementat de la furnizarea în anul de reglementare „n” a apei tehnologice, necesar de a fi obținut de operator pentru acoperirea costurilor necesare desfășurării activității de furnizare/prestare consumatorilor a serviciului public de alimentare cu apă tehnologică, mii lei;</w:t>
      </w:r>
    </w:p>
    <w:p w14:paraId="046C3C25"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VAT</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volumul total de apă tehnologică furnizată în anul de reglementare „n” tuturor consumatorilor deserviți de operator, determinat în baza indicilor contoarelor instalate la consumatori,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w:t>
      </w:r>
    </w:p>
    <w:p w14:paraId="474BF94F" w14:textId="2A1D89EF"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lastRenderedPageBreak/>
        <w:t>CSAT</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cheltuielile justificate ale operatorului în anul de reglementare „n” necesare pentru desfășurarea activității de furnizar</w:t>
      </w:r>
      <w:r w:rsidR="008E578B" w:rsidRPr="00CF7E78">
        <w:rPr>
          <w:rFonts w:ascii="Times New Roman" w:hAnsi="Times New Roman" w:cs="Times New Roman"/>
          <w:sz w:val="24"/>
          <w:szCs w:val="24"/>
        </w:rPr>
        <w:t>e</w:t>
      </w:r>
      <w:r w:rsidRPr="00CF7E78">
        <w:rPr>
          <w:rFonts w:ascii="Times New Roman" w:hAnsi="Times New Roman" w:cs="Times New Roman"/>
          <w:sz w:val="24"/>
          <w:szCs w:val="24"/>
        </w:rPr>
        <w:t xml:space="preserve"> a serviciului public de alimentare cu apă tehnologică, mii lei;</w:t>
      </w:r>
    </w:p>
    <w:p w14:paraId="48A8296F" w14:textId="49F88EDB"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RAT</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rentabilitatea operatorului pentru anul de reglementare „n”, determinată conform pct. 4</w:t>
      </w:r>
      <w:r w:rsidR="008E578B" w:rsidRPr="00CF7E78">
        <w:rPr>
          <w:rFonts w:ascii="Times New Roman" w:hAnsi="Times New Roman" w:cs="Times New Roman"/>
          <w:sz w:val="24"/>
          <w:szCs w:val="24"/>
        </w:rPr>
        <w:t>7</w:t>
      </w:r>
      <w:r w:rsidRPr="00CF7E78">
        <w:rPr>
          <w:rFonts w:ascii="Times New Roman" w:hAnsi="Times New Roman" w:cs="Times New Roman"/>
          <w:sz w:val="24"/>
          <w:szCs w:val="24"/>
        </w:rPr>
        <w:t>, mii lei;</w:t>
      </w:r>
    </w:p>
    <w:p w14:paraId="764A6A14"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b/>
          <w:i/>
          <w:sz w:val="24"/>
          <w:szCs w:val="24"/>
        </w:rPr>
        <w:t>DVT</w:t>
      </w:r>
      <w:r w:rsidRPr="00CF7E78">
        <w:rPr>
          <w:rFonts w:ascii="Times New Roman" w:hAnsi="Times New Roman" w:cs="Times New Roman"/>
          <w:b/>
          <w:i/>
          <w:sz w:val="24"/>
          <w:szCs w:val="24"/>
          <w:vertAlign w:val="subscript"/>
        </w:rPr>
        <w:t>n-1</w:t>
      </w:r>
      <w:r w:rsidRPr="00CF7E78">
        <w:rPr>
          <w:rFonts w:ascii="Times New Roman" w:hAnsi="Times New Roman" w:cs="Times New Roman"/>
          <w:sz w:val="24"/>
          <w:szCs w:val="24"/>
        </w:rPr>
        <w:t xml:space="preserve"> – devierile tarifare create la operator în perioada precedentă de reglementare, mii lei.</w:t>
      </w:r>
    </w:p>
    <w:p w14:paraId="330811EA" w14:textId="7D795CA5" w:rsidR="004923BE" w:rsidRDefault="004923BE" w:rsidP="00DD5101">
      <w:pPr>
        <w:spacing w:after="0" w:line="240" w:lineRule="auto"/>
        <w:ind w:firstLine="709"/>
        <w:jc w:val="both"/>
        <w:rPr>
          <w:rFonts w:ascii="Times New Roman" w:hAnsi="Times New Roman" w:cs="Times New Roman"/>
          <w:sz w:val="24"/>
          <w:szCs w:val="24"/>
        </w:rPr>
      </w:pPr>
      <w:r w:rsidRPr="00234587">
        <w:rPr>
          <w:rFonts w:ascii="Times New Roman" w:hAnsi="Times New Roman" w:cs="Times New Roman"/>
          <w:b/>
          <w:bCs/>
          <w:sz w:val="24"/>
          <w:szCs w:val="24"/>
        </w:rPr>
        <w:t>19.</w:t>
      </w:r>
      <w:r w:rsidRPr="00CF7E78">
        <w:rPr>
          <w:rFonts w:ascii="Times New Roman" w:hAnsi="Times New Roman" w:cs="Times New Roman"/>
          <w:sz w:val="24"/>
          <w:szCs w:val="24"/>
        </w:rPr>
        <w:t xml:space="preserve"> Tariful pentru serviciul public de canalizare și </w:t>
      </w:r>
      <w:r w:rsidR="00A6098C" w:rsidRPr="00CF7E78">
        <w:rPr>
          <w:rFonts w:ascii="Times New Roman" w:hAnsi="Times New Roman" w:cs="Times New Roman"/>
          <w:sz w:val="24"/>
          <w:szCs w:val="24"/>
        </w:rPr>
        <w:t xml:space="preserve">de </w:t>
      </w:r>
      <w:r w:rsidRPr="00CF7E78">
        <w:rPr>
          <w:rFonts w:ascii="Times New Roman" w:hAnsi="Times New Roman" w:cs="Times New Roman"/>
          <w:sz w:val="24"/>
          <w:szCs w:val="24"/>
        </w:rPr>
        <w:t>epurare a apelor uzate se determină conform formulei:</w:t>
      </w:r>
    </w:p>
    <w:p w14:paraId="5161B928" w14:textId="7FA8D57C" w:rsidR="00DD5101" w:rsidRPr="00CF7E78" w:rsidRDefault="00972A57" w:rsidP="00972A57">
      <w:pPr>
        <w:spacing w:after="0" w:line="240" w:lineRule="auto"/>
        <w:ind w:firstLine="709"/>
        <w:jc w:val="center"/>
        <w:rPr>
          <w:rFonts w:ascii="Times New Roman" w:hAnsi="Times New Roman" w:cs="Times New Roman"/>
          <w:sz w:val="24"/>
          <w:szCs w:val="24"/>
        </w:rPr>
      </w:pPr>
      <w:r w:rsidRPr="00DD5101">
        <w:rPr>
          <w:rFonts w:ascii="Times New Roman" w:hAnsi="Times New Roman" w:cs="Times New Roman"/>
          <w:sz w:val="24"/>
          <w:szCs w:val="24"/>
        </w:rPr>
        <w:drawing>
          <wp:inline distT="0" distB="0" distL="0" distR="0" wp14:anchorId="7BCC342C" wp14:editId="63FA8134">
            <wp:extent cx="3219450" cy="390525"/>
            <wp:effectExtent l="0" t="0" r="0" b="9525"/>
            <wp:docPr id="58139314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9450" cy="390525"/>
                    </a:xfrm>
                    <a:prstGeom prst="rect">
                      <a:avLst/>
                    </a:prstGeom>
                    <a:noFill/>
                    <a:ln>
                      <a:noFill/>
                    </a:ln>
                  </pic:spPr>
                </pic:pic>
              </a:graphicData>
            </a:graphic>
          </wp:inline>
        </w:drawing>
      </w:r>
      <w:r w:rsidR="00DD5101" w:rsidRPr="00DD5101">
        <w:rPr>
          <w:rFonts w:ascii="Times New Roman" w:hAnsi="Times New Roman" w:cs="Times New Roman"/>
          <w:sz w:val="24"/>
          <w:szCs w:val="24"/>
        </w:rPr>
        <w:br/>
      </w:r>
    </w:p>
    <w:p w14:paraId="57A4196B"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4D700ECA" w14:textId="2F88C6E4"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VSC</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b/>
          <w:i/>
          <w:sz w:val="24"/>
          <w:szCs w:val="24"/>
        </w:rPr>
        <w:t xml:space="preserve"> </w:t>
      </w:r>
      <w:r w:rsidRPr="00CF7E78">
        <w:rPr>
          <w:rFonts w:ascii="Times New Roman" w:hAnsi="Times New Roman" w:cs="Times New Roman"/>
          <w:sz w:val="24"/>
          <w:szCs w:val="24"/>
        </w:rPr>
        <w:t xml:space="preserve">este venitul reglementat de la furnizarea în anul de reglementare „n” a serviciului public de canalizare și </w:t>
      </w:r>
      <w:r w:rsidR="00D7732F">
        <w:rPr>
          <w:rFonts w:ascii="Times New Roman" w:hAnsi="Times New Roman" w:cs="Times New Roman"/>
          <w:sz w:val="24"/>
          <w:szCs w:val="24"/>
          <w:lang w:val="ro-MD"/>
        </w:rPr>
        <w:t xml:space="preserve">de </w:t>
      </w:r>
      <w:r w:rsidRPr="00CF7E78">
        <w:rPr>
          <w:rFonts w:ascii="Times New Roman" w:hAnsi="Times New Roman" w:cs="Times New Roman"/>
          <w:sz w:val="24"/>
          <w:szCs w:val="24"/>
        </w:rPr>
        <w:t xml:space="preserve">epurare a apelor uzate, necesar de a fi obținut de operator pentru acoperirea costurilor necesare desfășurării activității de prestare consumatorilor a serviciului public de canalizare și </w:t>
      </w:r>
      <w:r w:rsidR="008E578B" w:rsidRPr="00CF7E78">
        <w:rPr>
          <w:rFonts w:ascii="Times New Roman" w:hAnsi="Times New Roman" w:cs="Times New Roman"/>
          <w:sz w:val="24"/>
          <w:szCs w:val="24"/>
        </w:rPr>
        <w:t xml:space="preserve">de </w:t>
      </w:r>
      <w:r w:rsidRPr="00CF7E78">
        <w:rPr>
          <w:rFonts w:ascii="Times New Roman" w:hAnsi="Times New Roman" w:cs="Times New Roman"/>
          <w:sz w:val="24"/>
          <w:szCs w:val="24"/>
        </w:rPr>
        <w:t>epurare a apelor uzate, mii lei;</w:t>
      </w:r>
    </w:p>
    <w:p w14:paraId="247C3005" w14:textId="37FBE2FF"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E67432">
        <w:rPr>
          <w:rFonts w:ascii="Times New Roman" w:hAnsi="Times New Roman" w:cs="Times New Roman"/>
          <w:b/>
          <w:bCs/>
          <w:i/>
          <w:iCs/>
          <w:sz w:val="24"/>
          <w:szCs w:val="24"/>
        </w:rPr>
        <w:t>VAU</w:t>
      </w:r>
      <w:r w:rsidRPr="00E67432">
        <w:rPr>
          <w:rFonts w:ascii="Times New Roman" w:hAnsi="Times New Roman" w:cs="Times New Roman"/>
          <w:b/>
          <w:bCs/>
          <w:i/>
          <w:iCs/>
          <w:sz w:val="24"/>
          <w:szCs w:val="24"/>
          <w:vertAlign w:val="subscript"/>
        </w:rPr>
        <w:t>n</w:t>
      </w:r>
      <w:proofErr w:type="spellEnd"/>
      <w:r w:rsidRPr="00CF7E78">
        <w:rPr>
          <w:rFonts w:ascii="Times New Roman" w:hAnsi="Times New Roman" w:cs="Times New Roman"/>
          <w:sz w:val="24"/>
          <w:szCs w:val="24"/>
          <w:vertAlign w:val="subscript"/>
        </w:rPr>
        <w:t xml:space="preserve"> </w:t>
      </w:r>
      <w:r w:rsidRPr="00CF7E78">
        <w:rPr>
          <w:rFonts w:ascii="Times New Roman" w:hAnsi="Times New Roman" w:cs="Times New Roman"/>
          <w:sz w:val="24"/>
          <w:szCs w:val="24"/>
        </w:rPr>
        <w:t>– volumul total al apelor uzate deversate în anul de reglementare „n” în rețelele publice de canaliza-re,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 Acest volum se determină luând în considerare datele contoarelor instalate la consumatori. În lipsa contoarelor volumul apelor uzate se determină la un nivel egal cu volumul apei tehnologice și apei potabile furnizate de operator consumatorilor care deversează ape uzate în sistemul public de canalizare;</w:t>
      </w:r>
    </w:p>
    <w:p w14:paraId="5820CF18" w14:textId="281917C1"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CSC</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cheltuielile operatorului în anul de reglementare „n” necesare pentru desfășurarea activității de prestare a serviciului public de canalizare și </w:t>
      </w:r>
      <w:r w:rsidR="008E578B" w:rsidRPr="00CF7E78">
        <w:rPr>
          <w:rFonts w:ascii="Times New Roman" w:hAnsi="Times New Roman" w:cs="Times New Roman"/>
          <w:sz w:val="24"/>
          <w:szCs w:val="24"/>
        </w:rPr>
        <w:t xml:space="preserve">de </w:t>
      </w:r>
      <w:r w:rsidRPr="00CF7E78">
        <w:rPr>
          <w:rFonts w:ascii="Times New Roman" w:hAnsi="Times New Roman" w:cs="Times New Roman"/>
          <w:sz w:val="24"/>
          <w:szCs w:val="24"/>
        </w:rPr>
        <w:t>epurare a apelor uzate, mii lei;</w:t>
      </w:r>
    </w:p>
    <w:p w14:paraId="7DB5C09A" w14:textId="53590FB4"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RC</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b/>
          <w:i/>
          <w:sz w:val="24"/>
          <w:szCs w:val="24"/>
        </w:rPr>
        <w:t xml:space="preserve"> </w:t>
      </w:r>
      <w:r w:rsidRPr="00CF7E78">
        <w:rPr>
          <w:rFonts w:ascii="Times New Roman" w:hAnsi="Times New Roman" w:cs="Times New Roman"/>
          <w:sz w:val="24"/>
          <w:szCs w:val="24"/>
        </w:rPr>
        <w:t>– rentabilitatea operatorului pentru anul de reglementare „n” determinată conform pct. 4</w:t>
      </w:r>
      <w:r w:rsidR="008E578B" w:rsidRPr="00CF7E78">
        <w:rPr>
          <w:rFonts w:ascii="Times New Roman" w:hAnsi="Times New Roman" w:cs="Times New Roman"/>
          <w:sz w:val="24"/>
          <w:szCs w:val="24"/>
        </w:rPr>
        <w:t>7</w:t>
      </w:r>
      <w:r w:rsidRPr="00CF7E78">
        <w:rPr>
          <w:rFonts w:ascii="Times New Roman" w:hAnsi="Times New Roman" w:cs="Times New Roman"/>
          <w:sz w:val="24"/>
          <w:szCs w:val="24"/>
        </w:rPr>
        <w:t>, mii lei;</w:t>
      </w:r>
    </w:p>
    <w:p w14:paraId="6BC3903A" w14:textId="77777777" w:rsidR="008E578B"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b/>
          <w:i/>
          <w:sz w:val="24"/>
          <w:szCs w:val="24"/>
        </w:rPr>
        <w:t>DVC</w:t>
      </w:r>
      <w:r w:rsidRPr="00CF7E78">
        <w:rPr>
          <w:rFonts w:ascii="Times New Roman" w:hAnsi="Times New Roman" w:cs="Times New Roman"/>
          <w:b/>
          <w:i/>
          <w:sz w:val="24"/>
          <w:szCs w:val="24"/>
          <w:vertAlign w:val="subscript"/>
        </w:rPr>
        <w:t>n-1</w:t>
      </w:r>
      <w:r w:rsidRPr="00CF7E78">
        <w:rPr>
          <w:rFonts w:ascii="Times New Roman" w:hAnsi="Times New Roman" w:cs="Times New Roman"/>
          <w:sz w:val="24"/>
          <w:szCs w:val="24"/>
        </w:rPr>
        <w:t xml:space="preserve"> – devierile tarifare create la operator în perioada precedentă de reglementare</w:t>
      </w:r>
      <w:r w:rsidR="008E578B" w:rsidRPr="00CF7E78">
        <w:rPr>
          <w:rFonts w:ascii="Times New Roman" w:hAnsi="Times New Roman" w:cs="Times New Roman"/>
          <w:sz w:val="24"/>
          <w:szCs w:val="24"/>
        </w:rPr>
        <w:t>;</w:t>
      </w:r>
    </w:p>
    <w:p w14:paraId="14A84AE3" w14:textId="1ABC60D5" w:rsidR="008E578B" w:rsidRPr="00CF7E78" w:rsidRDefault="008E578B"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bCs/>
          <w:i/>
          <w:iCs/>
          <w:sz w:val="24"/>
          <w:szCs w:val="24"/>
        </w:rPr>
        <w:t>CDC</w:t>
      </w:r>
      <w:r w:rsidRPr="00CF7E78">
        <w:rPr>
          <w:rFonts w:ascii="Times New Roman" w:hAnsi="Times New Roman" w:cs="Times New Roman"/>
          <w:b/>
          <w:bCs/>
          <w:i/>
          <w:iCs/>
          <w:sz w:val="24"/>
          <w:szCs w:val="24"/>
          <w:vertAlign w:val="subscript"/>
        </w:rPr>
        <w:t>n</w:t>
      </w:r>
      <w:proofErr w:type="spellEnd"/>
      <w:r w:rsidRPr="00CF7E78">
        <w:rPr>
          <w:rFonts w:ascii="Times New Roman" w:hAnsi="Times New Roman" w:cs="Times New Roman"/>
          <w:sz w:val="24"/>
          <w:szCs w:val="24"/>
        </w:rPr>
        <w:t> - cota de dezvoltare destinată finanțării proiectelor investiționale aferente serviciului public de canalizare și de epurare a apelor uzate pentru anul de reglementare „n”, mii lei.</w:t>
      </w:r>
    </w:p>
    <w:p w14:paraId="6D82F707" w14:textId="77777777" w:rsidR="008E578B" w:rsidRPr="00CF7E78" w:rsidRDefault="008E578B" w:rsidP="008E578B">
      <w:pPr>
        <w:spacing w:after="0" w:line="240" w:lineRule="auto"/>
        <w:ind w:firstLine="709"/>
        <w:jc w:val="both"/>
        <w:rPr>
          <w:rFonts w:ascii="Times New Roman" w:hAnsi="Times New Roman" w:cs="Times New Roman"/>
          <w:sz w:val="24"/>
          <w:szCs w:val="24"/>
        </w:rPr>
      </w:pPr>
      <w:r w:rsidRPr="00965A98">
        <w:rPr>
          <w:rFonts w:ascii="Times New Roman" w:hAnsi="Times New Roman" w:cs="Times New Roman"/>
          <w:b/>
          <w:bCs/>
          <w:sz w:val="24"/>
          <w:szCs w:val="24"/>
        </w:rPr>
        <w:t>19</w:t>
      </w:r>
      <w:r w:rsidRPr="00965A98">
        <w:rPr>
          <w:rFonts w:ascii="Times New Roman" w:hAnsi="Times New Roman" w:cs="Times New Roman"/>
          <w:b/>
          <w:bCs/>
          <w:sz w:val="24"/>
          <w:szCs w:val="24"/>
          <w:vertAlign w:val="superscript"/>
        </w:rPr>
        <w:t>1</w:t>
      </w:r>
      <w:r w:rsidRPr="00965A98">
        <w:rPr>
          <w:rFonts w:ascii="Times New Roman" w:hAnsi="Times New Roman" w:cs="Times New Roman"/>
          <w:b/>
          <w:bCs/>
          <w:sz w:val="24"/>
          <w:szCs w:val="24"/>
        </w:rPr>
        <w:t>.</w:t>
      </w:r>
      <w:r w:rsidRPr="00CF7E78">
        <w:rPr>
          <w:rFonts w:ascii="Times New Roman" w:hAnsi="Times New Roman" w:cs="Times New Roman"/>
          <w:sz w:val="24"/>
          <w:szCs w:val="24"/>
        </w:rPr>
        <w:t xml:space="preserve"> Tariful pentru serviciul public de epurare a apelor uzate se determină conform formulei:</w:t>
      </w:r>
    </w:p>
    <w:p w14:paraId="544BC68C" w14:textId="66995F45" w:rsidR="008E578B" w:rsidRPr="00CF7E78" w:rsidRDefault="008E578B" w:rsidP="008E578B">
      <w:pPr>
        <w:spacing w:after="0" w:line="240" w:lineRule="auto"/>
        <w:ind w:firstLine="709"/>
        <w:jc w:val="center"/>
        <w:rPr>
          <w:rFonts w:ascii="Times New Roman" w:hAnsi="Times New Roman" w:cs="Times New Roman"/>
          <w:sz w:val="24"/>
          <w:szCs w:val="24"/>
        </w:rPr>
      </w:pPr>
      <w:r w:rsidRPr="00CF7E78">
        <w:rPr>
          <w:rFonts w:ascii="Times New Roman" w:hAnsi="Times New Roman" w:cs="Times New Roman"/>
          <w:noProof/>
          <w:sz w:val="24"/>
          <w:szCs w:val="24"/>
        </w:rPr>
        <w:drawing>
          <wp:inline distT="0" distB="0" distL="0" distR="0" wp14:anchorId="338AC3B6" wp14:editId="4B1458A4">
            <wp:extent cx="3848100" cy="390525"/>
            <wp:effectExtent l="0" t="0" r="0" b="9525"/>
            <wp:docPr id="182021489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8100" cy="390525"/>
                    </a:xfrm>
                    <a:prstGeom prst="rect">
                      <a:avLst/>
                    </a:prstGeom>
                    <a:noFill/>
                    <a:ln>
                      <a:noFill/>
                    </a:ln>
                  </pic:spPr>
                </pic:pic>
              </a:graphicData>
            </a:graphic>
          </wp:inline>
        </w:drawing>
      </w:r>
    </w:p>
    <w:p w14:paraId="7A0CBE33" w14:textId="77777777" w:rsidR="008E578B" w:rsidRPr="00CF7E78" w:rsidRDefault="008E578B" w:rsidP="008E578B">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55E9A675" w14:textId="77777777" w:rsidR="008E578B" w:rsidRPr="00CF7E78" w:rsidRDefault="008E578B" w:rsidP="008E578B">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bCs/>
          <w:i/>
          <w:iCs/>
          <w:sz w:val="24"/>
          <w:szCs w:val="24"/>
        </w:rPr>
        <w:t>VSEP</w:t>
      </w:r>
      <w:r w:rsidRPr="00CF7E78">
        <w:rPr>
          <w:rFonts w:ascii="Times New Roman" w:hAnsi="Times New Roman" w:cs="Times New Roman"/>
          <w:b/>
          <w:bCs/>
          <w:i/>
          <w:iCs/>
          <w:sz w:val="24"/>
          <w:szCs w:val="24"/>
          <w:vertAlign w:val="subscript"/>
        </w:rPr>
        <w:t>n</w:t>
      </w:r>
      <w:proofErr w:type="spellEnd"/>
      <w:r w:rsidRPr="00CF7E78">
        <w:rPr>
          <w:rFonts w:ascii="Times New Roman" w:hAnsi="Times New Roman" w:cs="Times New Roman"/>
          <w:b/>
          <w:bCs/>
          <w:i/>
          <w:iCs/>
          <w:sz w:val="24"/>
          <w:szCs w:val="24"/>
        </w:rPr>
        <w:t> - </w:t>
      </w:r>
      <w:r w:rsidRPr="00CF7E78">
        <w:rPr>
          <w:rFonts w:ascii="Times New Roman" w:hAnsi="Times New Roman" w:cs="Times New Roman"/>
          <w:sz w:val="24"/>
          <w:szCs w:val="24"/>
        </w:rPr>
        <w:t>venitul reglementat de la prestarea în anul de reglementare „n” a serviciului public de epurare a apelor uzate, necesar de a fi obținut de operator pentru acoperirea costurilor necesare desfășurării activității de prestare consumatorilor a serviciului public de epurare a apelor uzate, mii lei;</w:t>
      </w:r>
    </w:p>
    <w:p w14:paraId="7FA3C120" w14:textId="77777777" w:rsidR="008E578B" w:rsidRPr="00CF7E78" w:rsidRDefault="008E578B" w:rsidP="008E578B">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bCs/>
          <w:sz w:val="24"/>
          <w:szCs w:val="24"/>
        </w:rPr>
        <w:t>VAU</w:t>
      </w:r>
      <w:r w:rsidRPr="00CF7E78">
        <w:rPr>
          <w:rFonts w:ascii="Times New Roman" w:hAnsi="Times New Roman" w:cs="Times New Roman"/>
          <w:b/>
          <w:bCs/>
          <w:sz w:val="24"/>
          <w:szCs w:val="24"/>
          <w:vertAlign w:val="subscript"/>
        </w:rPr>
        <w:t>n</w:t>
      </w:r>
      <w:proofErr w:type="spellEnd"/>
      <w:r w:rsidRPr="00CF7E78">
        <w:rPr>
          <w:rFonts w:ascii="Times New Roman" w:hAnsi="Times New Roman" w:cs="Times New Roman"/>
          <w:sz w:val="24"/>
          <w:szCs w:val="24"/>
        </w:rPr>
        <w:t> – volumul total al apelor uzate epurate în anul de reglementare „n” la stația de epurare,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 Acest volum se determină luând în considerare datele contoarelor instalate la consumatori sau la punctul de intrare în stația de epurare. În lipsa contoarelor volumul apelor uzate se determină la un nivel egal cu volumul apei tehnologice și apei potabile furnizate de operator consumatorilor care deversează ape uzate în sistemul public de canalizare;</w:t>
      </w:r>
    </w:p>
    <w:p w14:paraId="4834D4AC" w14:textId="77777777" w:rsidR="008E578B" w:rsidRPr="00CF7E78" w:rsidRDefault="008E578B" w:rsidP="008E578B">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bCs/>
          <w:i/>
          <w:iCs/>
          <w:sz w:val="24"/>
          <w:szCs w:val="24"/>
        </w:rPr>
        <w:t>CSEP</w:t>
      </w:r>
      <w:r w:rsidRPr="00CF7E78">
        <w:rPr>
          <w:rFonts w:ascii="Times New Roman" w:hAnsi="Times New Roman" w:cs="Times New Roman"/>
          <w:b/>
          <w:bCs/>
          <w:i/>
          <w:iCs/>
          <w:sz w:val="24"/>
          <w:szCs w:val="24"/>
          <w:vertAlign w:val="subscript"/>
        </w:rPr>
        <w:t>n</w:t>
      </w:r>
      <w:proofErr w:type="spellEnd"/>
      <w:r w:rsidRPr="00CF7E78">
        <w:rPr>
          <w:rFonts w:ascii="Times New Roman" w:hAnsi="Times New Roman" w:cs="Times New Roman"/>
          <w:sz w:val="24"/>
          <w:szCs w:val="24"/>
        </w:rPr>
        <w:t> – cheltuielile operatorului în anul de reglementare „n” necesare pentru desfășurarea activității de prestare a serviciului public de epurare a apelor uzate, mii lei;</w:t>
      </w:r>
    </w:p>
    <w:p w14:paraId="2DCFA1A1" w14:textId="77777777" w:rsidR="008E578B" w:rsidRPr="00CF7E78" w:rsidRDefault="008E578B" w:rsidP="008E578B">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bCs/>
          <w:i/>
          <w:iCs/>
          <w:sz w:val="24"/>
          <w:szCs w:val="24"/>
        </w:rPr>
        <w:t>REP</w:t>
      </w:r>
      <w:r w:rsidRPr="00CF7E78">
        <w:rPr>
          <w:rFonts w:ascii="Times New Roman" w:hAnsi="Times New Roman" w:cs="Times New Roman"/>
          <w:b/>
          <w:bCs/>
          <w:i/>
          <w:iCs/>
          <w:sz w:val="24"/>
          <w:szCs w:val="24"/>
          <w:vertAlign w:val="subscript"/>
        </w:rPr>
        <w:t>n</w:t>
      </w:r>
      <w:proofErr w:type="spellEnd"/>
      <w:r w:rsidRPr="00CF7E78">
        <w:rPr>
          <w:rFonts w:ascii="Times New Roman" w:hAnsi="Times New Roman" w:cs="Times New Roman"/>
          <w:b/>
          <w:bCs/>
          <w:i/>
          <w:iCs/>
          <w:sz w:val="24"/>
          <w:szCs w:val="24"/>
        </w:rPr>
        <w:t> </w:t>
      </w:r>
      <w:r w:rsidRPr="00CF7E78">
        <w:rPr>
          <w:rFonts w:ascii="Times New Roman" w:hAnsi="Times New Roman" w:cs="Times New Roman"/>
          <w:sz w:val="24"/>
          <w:szCs w:val="24"/>
        </w:rPr>
        <w:t>– rentabilitatea operatorului pentru anul de reglementare „n” determinată conform pct. 47, mii lei;</w:t>
      </w:r>
    </w:p>
    <w:p w14:paraId="11785A7C" w14:textId="77777777" w:rsidR="008E578B" w:rsidRPr="00CF7E78" w:rsidRDefault="008E578B" w:rsidP="008E578B">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b/>
          <w:bCs/>
          <w:i/>
          <w:iCs/>
          <w:sz w:val="24"/>
          <w:szCs w:val="24"/>
        </w:rPr>
        <w:t>DVEP</w:t>
      </w:r>
      <w:r w:rsidRPr="00CF7E78">
        <w:rPr>
          <w:rFonts w:ascii="Times New Roman" w:hAnsi="Times New Roman" w:cs="Times New Roman"/>
          <w:b/>
          <w:bCs/>
          <w:i/>
          <w:iCs/>
          <w:sz w:val="24"/>
          <w:szCs w:val="24"/>
          <w:vertAlign w:val="subscript"/>
        </w:rPr>
        <w:t>n-1</w:t>
      </w:r>
      <w:r w:rsidRPr="00CF7E78">
        <w:rPr>
          <w:rFonts w:ascii="Times New Roman" w:hAnsi="Times New Roman" w:cs="Times New Roman"/>
          <w:sz w:val="24"/>
          <w:szCs w:val="24"/>
        </w:rPr>
        <w:t> – devierile tarifare create la operator în perioada precedentă de reglementare;</w:t>
      </w:r>
    </w:p>
    <w:p w14:paraId="4C2B1762" w14:textId="5E10F5DF" w:rsidR="008E578B" w:rsidRPr="00CF7E78" w:rsidRDefault="008E578B" w:rsidP="008E578B">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bCs/>
          <w:i/>
          <w:iCs/>
          <w:sz w:val="24"/>
          <w:szCs w:val="24"/>
        </w:rPr>
        <w:t>CDEP</w:t>
      </w:r>
      <w:r w:rsidRPr="00CF7E78">
        <w:rPr>
          <w:rFonts w:ascii="Times New Roman" w:hAnsi="Times New Roman" w:cs="Times New Roman"/>
          <w:b/>
          <w:bCs/>
          <w:i/>
          <w:iCs/>
          <w:sz w:val="24"/>
          <w:szCs w:val="24"/>
          <w:vertAlign w:val="subscript"/>
        </w:rPr>
        <w:t>n</w:t>
      </w:r>
      <w:proofErr w:type="spellEnd"/>
      <w:r w:rsidRPr="00CF7E78">
        <w:rPr>
          <w:rFonts w:ascii="Times New Roman" w:hAnsi="Times New Roman" w:cs="Times New Roman"/>
          <w:sz w:val="24"/>
          <w:szCs w:val="24"/>
        </w:rPr>
        <w:t> – cota de dezvoltare destinată finanțării proiectelor investiționale aferente serviciului public de epurare a apelor uzate pentru anul de reglementare „n”, mii lei”.</w:t>
      </w:r>
    </w:p>
    <w:p w14:paraId="76AA6FC1" w14:textId="4880EA46" w:rsidR="004923BE" w:rsidRPr="00CF7E78" w:rsidRDefault="004923BE" w:rsidP="00DE73B7">
      <w:pPr>
        <w:spacing w:after="0" w:line="240" w:lineRule="auto"/>
        <w:ind w:firstLine="709"/>
        <w:jc w:val="both"/>
        <w:rPr>
          <w:rFonts w:ascii="Times New Roman" w:hAnsi="Times New Roman" w:cs="Times New Roman"/>
          <w:sz w:val="24"/>
          <w:szCs w:val="24"/>
        </w:rPr>
      </w:pPr>
      <w:r w:rsidRPr="00965A98">
        <w:rPr>
          <w:rFonts w:ascii="Times New Roman" w:hAnsi="Times New Roman" w:cs="Times New Roman"/>
          <w:b/>
          <w:bCs/>
          <w:sz w:val="24"/>
          <w:szCs w:val="24"/>
        </w:rPr>
        <w:t>20.</w:t>
      </w:r>
      <w:r w:rsidRPr="00CF7E78">
        <w:rPr>
          <w:rFonts w:ascii="Times New Roman" w:hAnsi="Times New Roman" w:cs="Times New Roman"/>
          <w:sz w:val="24"/>
          <w:szCs w:val="24"/>
        </w:rPr>
        <w:t xml:space="preserve"> Tariful pentru producerea și/sau transportarea apei în vederea redistribuirii se determină în baza formulei:</w:t>
      </w:r>
    </w:p>
    <w:p w14:paraId="676EBD1D" w14:textId="77777777" w:rsidR="00F479AB" w:rsidRPr="00CF7E78" w:rsidRDefault="00F479AB" w:rsidP="008E578B">
      <w:pPr>
        <w:spacing w:after="0" w:line="240" w:lineRule="auto"/>
        <w:ind w:firstLine="709"/>
        <w:jc w:val="center"/>
        <w:rPr>
          <w:rFonts w:ascii="Times New Roman" w:hAnsi="Times New Roman" w:cs="Times New Roman"/>
          <w:sz w:val="24"/>
          <w:szCs w:val="24"/>
        </w:rPr>
      </w:pPr>
    </w:p>
    <w:p w14:paraId="2965012B" w14:textId="77777777" w:rsidR="00965A98" w:rsidRDefault="008E578B" w:rsidP="008E578B">
      <w:pPr>
        <w:spacing w:after="0" w:line="240" w:lineRule="auto"/>
        <w:ind w:firstLine="709"/>
        <w:jc w:val="center"/>
        <w:rPr>
          <w:rFonts w:ascii="Times New Roman" w:hAnsi="Times New Roman" w:cs="Times New Roman"/>
          <w:sz w:val="24"/>
          <w:szCs w:val="24"/>
        </w:rPr>
      </w:pPr>
      <w:r w:rsidRPr="00CF7E78">
        <w:rPr>
          <w:noProof/>
        </w:rPr>
        <w:drawing>
          <wp:inline distT="0" distB="0" distL="0" distR="0" wp14:anchorId="0B2856A1" wp14:editId="55D62F7B">
            <wp:extent cx="3962400" cy="390525"/>
            <wp:effectExtent l="0" t="0" r="0" b="9525"/>
            <wp:docPr id="73526876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400" cy="390525"/>
                    </a:xfrm>
                    <a:prstGeom prst="rect">
                      <a:avLst/>
                    </a:prstGeom>
                    <a:noFill/>
                    <a:ln>
                      <a:noFill/>
                    </a:ln>
                  </pic:spPr>
                </pic:pic>
              </a:graphicData>
            </a:graphic>
          </wp:inline>
        </w:drawing>
      </w:r>
    </w:p>
    <w:p w14:paraId="7FB31FB0" w14:textId="53ACDB46" w:rsidR="004923BE" w:rsidRPr="00CF7E78" w:rsidRDefault="004923BE" w:rsidP="002C69B7">
      <w:pPr>
        <w:spacing w:after="0" w:line="240" w:lineRule="auto"/>
        <w:ind w:firstLine="709"/>
        <w:rPr>
          <w:rFonts w:ascii="Times New Roman" w:hAnsi="Times New Roman" w:cs="Times New Roman"/>
          <w:sz w:val="24"/>
          <w:szCs w:val="24"/>
        </w:rPr>
      </w:pPr>
      <w:r w:rsidRPr="00CF7E78">
        <w:rPr>
          <w:rFonts w:ascii="Times New Roman" w:hAnsi="Times New Roman" w:cs="Times New Roman"/>
          <w:sz w:val="24"/>
          <w:szCs w:val="24"/>
        </w:rPr>
        <w:lastRenderedPageBreak/>
        <w:t>unde:</w:t>
      </w:r>
    </w:p>
    <w:p w14:paraId="15D3A790" w14:textId="2DF43BF9"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VPTA</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venitul reglementat de la furnizarea apei produse și/sau de la transportarea apei în vederea redistribuirii în anul de reglementare „n”, necesar de a fi obținut de operator pentru acoperirea costurilor necesare pentru desfășurarea activității de producere și/sau de transportare a apei în vederea redistribuirii, livrată la punctele de delimitare </w:t>
      </w:r>
      <w:r w:rsidR="003F1A3C" w:rsidRPr="00CF7E78">
        <w:rPr>
          <w:rFonts w:ascii="Times New Roman" w:hAnsi="Times New Roman" w:cs="Times New Roman"/>
          <w:sz w:val="24"/>
          <w:szCs w:val="24"/>
        </w:rPr>
        <w:t xml:space="preserve">a rețelelor publice de alimentare cu apă a </w:t>
      </w:r>
      <w:r w:rsidRPr="00CF7E78">
        <w:rPr>
          <w:rFonts w:ascii="Times New Roman" w:hAnsi="Times New Roman" w:cs="Times New Roman"/>
          <w:sz w:val="24"/>
          <w:szCs w:val="24"/>
        </w:rPr>
        <w:t>doi operatori, mii lei;</w:t>
      </w:r>
    </w:p>
    <w:p w14:paraId="73D00644"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VAPT</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volumul total de apă furnizat în anul de reglementare „n” măsurat la punctele de delimitare între doi operatori,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w:t>
      </w:r>
    </w:p>
    <w:p w14:paraId="0E8D5F6F" w14:textId="622D995E"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CPTA</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cheltuielile operatorului în anul de reglementare „n” necesare pentru desfășurarea activității de producere și/sau de transportare a apei în vederea redistribuirii până la punctele de delimitare </w:t>
      </w:r>
      <w:r w:rsidR="003F1A3C" w:rsidRPr="00CF7E78">
        <w:rPr>
          <w:rFonts w:ascii="Times New Roman" w:hAnsi="Times New Roman" w:cs="Times New Roman"/>
          <w:sz w:val="24"/>
          <w:szCs w:val="24"/>
        </w:rPr>
        <w:t>a rețelelor publice de alimentare cu apă a</w:t>
      </w:r>
      <w:r w:rsidRPr="00CF7E78">
        <w:rPr>
          <w:rFonts w:ascii="Times New Roman" w:hAnsi="Times New Roman" w:cs="Times New Roman"/>
          <w:sz w:val="24"/>
          <w:szCs w:val="24"/>
        </w:rPr>
        <w:t xml:space="preserve"> doi operatori, mii lei;</w:t>
      </w:r>
    </w:p>
    <w:p w14:paraId="6092DB32" w14:textId="210BFDC5"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RPTA</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rentabilitatea operatorului pentru anul de reglementare „n” determinată conform pct. 4</w:t>
      </w:r>
      <w:r w:rsidR="008E578B" w:rsidRPr="00CF7E78">
        <w:rPr>
          <w:rFonts w:ascii="Times New Roman" w:hAnsi="Times New Roman" w:cs="Times New Roman"/>
          <w:sz w:val="24"/>
          <w:szCs w:val="24"/>
        </w:rPr>
        <w:t>7</w:t>
      </w:r>
      <w:r w:rsidRPr="00CF7E78">
        <w:rPr>
          <w:rFonts w:ascii="Times New Roman" w:hAnsi="Times New Roman" w:cs="Times New Roman"/>
          <w:sz w:val="24"/>
          <w:szCs w:val="24"/>
        </w:rPr>
        <w:t>, mii lei;</w:t>
      </w:r>
    </w:p>
    <w:p w14:paraId="7CEFFE01" w14:textId="00B759F6"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b/>
          <w:i/>
          <w:sz w:val="24"/>
          <w:szCs w:val="24"/>
        </w:rPr>
        <w:t>DVPT</w:t>
      </w:r>
      <w:r w:rsidRPr="00CF7E78">
        <w:rPr>
          <w:rFonts w:ascii="Times New Roman" w:hAnsi="Times New Roman" w:cs="Times New Roman"/>
          <w:b/>
          <w:i/>
          <w:sz w:val="24"/>
          <w:szCs w:val="24"/>
          <w:vertAlign w:val="subscript"/>
        </w:rPr>
        <w:t>n-1</w:t>
      </w:r>
      <w:r w:rsidRPr="00CF7E78">
        <w:rPr>
          <w:rFonts w:ascii="Times New Roman" w:hAnsi="Times New Roman" w:cs="Times New Roman"/>
          <w:sz w:val="24"/>
          <w:szCs w:val="24"/>
        </w:rPr>
        <w:t xml:space="preserve"> – devierile tarifare create la operator în perioada precedentă de reglementare, mii lei</w:t>
      </w:r>
      <w:r w:rsidR="008E578B" w:rsidRPr="00CF7E78">
        <w:rPr>
          <w:rFonts w:ascii="Times New Roman" w:hAnsi="Times New Roman" w:cs="Times New Roman"/>
          <w:sz w:val="24"/>
          <w:szCs w:val="24"/>
        </w:rPr>
        <w:t>;</w:t>
      </w:r>
    </w:p>
    <w:p w14:paraId="2A582B3B" w14:textId="78276F86" w:rsidR="008E578B" w:rsidRPr="00CF7E78" w:rsidRDefault="008E578B"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bCs/>
          <w:i/>
          <w:iCs/>
          <w:sz w:val="24"/>
          <w:szCs w:val="24"/>
        </w:rPr>
        <w:t>CDPT</w:t>
      </w:r>
      <w:r w:rsidRPr="00CF7E78">
        <w:rPr>
          <w:rFonts w:ascii="Times New Roman" w:hAnsi="Times New Roman" w:cs="Times New Roman"/>
          <w:b/>
          <w:bCs/>
          <w:i/>
          <w:iCs/>
          <w:sz w:val="24"/>
          <w:szCs w:val="24"/>
          <w:vertAlign w:val="subscript"/>
        </w:rPr>
        <w:t>n</w:t>
      </w:r>
      <w:proofErr w:type="spellEnd"/>
      <w:r w:rsidRPr="00CF7E78">
        <w:rPr>
          <w:rFonts w:ascii="Times New Roman" w:hAnsi="Times New Roman" w:cs="Times New Roman"/>
          <w:sz w:val="24"/>
          <w:szCs w:val="24"/>
        </w:rPr>
        <w:t> – cota de dezvoltare destinată finanțării proiectelor investiționale aferente producerii și/sau transportării apei în vederea redistribuirii pentru anul de reglementare „n”, mii lei.</w:t>
      </w:r>
    </w:p>
    <w:p w14:paraId="4E0DA628" w14:textId="22BB2125" w:rsidR="008E578B" w:rsidRPr="00CF7E78" w:rsidRDefault="0026140B"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Tariful pentru producerea și/sau transportarea apei în vederea redistribuirii se va determina pentru fiecare sistem de alimentare cu apă, indiferent de numărul stațiilor de pompare, de lungimea rețelei de transport către un anumit punct de branșare a rețelei gestionate de operatorul beneficiar.</w:t>
      </w:r>
    </w:p>
    <w:p w14:paraId="1DF05B56" w14:textId="2331EC54" w:rsidR="004923BE" w:rsidRPr="00CF7E78" w:rsidRDefault="004923BE" w:rsidP="00DE73B7">
      <w:pPr>
        <w:spacing w:after="0" w:line="240" w:lineRule="auto"/>
        <w:ind w:firstLine="709"/>
        <w:jc w:val="both"/>
        <w:rPr>
          <w:rFonts w:ascii="Times New Roman" w:hAnsi="Times New Roman" w:cs="Times New Roman"/>
          <w:sz w:val="24"/>
          <w:szCs w:val="24"/>
        </w:rPr>
      </w:pPr>
      <w:r w:rsidRPr="00965A98">
        <w:rPr>
          <w:rFonts w:ascii="Times New Roman" w:hAnsi="Times New Roman" w:cs="Times New Roman"/>
          <w:b/>
          <w:bCs/>
          <w:sz w:val="24"/>
          <w:szCs w:val="24"/>
        </w:rPr>
        <w:t>21.</w:t>
      </w:r>
      <w:r w:rsidRPr="00CF7E78">
        <w:rPr>
          <w:rFonts w:ascii="Times New Roman" w:hAnsi="Times New Roman" w:cs="Times New Roman"/>
          <w:sz w:val="24"/>
          <w:szCs w:val="24"/>
        </w:rPr>
        <w:t xml:space="preserve"> Volumul total de apă </w:t>
      </w:r>
      <w:r w:rsidR="00807DD5" w:rsidRPr="00CF7E78">
        <w:rPr>
          <w:rFonts w:ascii="Times New Roman" w:hAnsi="Times New Roman" w:cs="Times New Roman"/>
          <w:sz w:val="24"/>
          <w:szCs w:val="24"/>
        </w:rPr>
        <w:t>acceptat</w:t>
      </w:r>
      <w:r w:rsidRPr="00CF7E78">
        <w:rPr>
          <w:rFonts w:ascii="Times New Roman" w:hAnsi="Times New Roman" w:cs="Times New Roman"/>
          <w:sz w:val="24"/>
          <w:szCs w:val="24"/>
        </w:rPr>
        <w:t xml:space="preserve"> în scopuri tarifare în anul de reglementare „n”, se determină conform formulei:</w:t>
      </w:r>
    </w:p>
    <w:p w14:paraId="28ECA62B" w14:textId="77777777" w:rsidR="004923BE" w:rsidRPr="00CF7E78" w:rsidRDefault="00000000" w:rsidP="00DE73B7">
      <w:pPr>
        <w:spacing w:after="0" w:line="240" w:lineRule="auto"/>
        <w:ind w:firstLine="709"/>
        <w:jc w:val="center"/>
        <w:rPr>
          <w:rFonts w:ascii="Times New Roman"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VA</m:t>
              </m:r>
            </m:e>
            <m:sub>
              <m:r>
                <m:rPr>
                  <m:sty m:val="bi"/>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VAC</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VAPP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VAPT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CTP</m:t>
              </m:r>
            </m:e>
            <m:sub>
              <m:r>
                <m:rPr>
                  <m:sty m:val="bi"/>
                </m:rPr>
                <w:rPr>
                  <w:rFonts w:ascii="Cambria Math" w:hAnsi="Cambria Math" w:cs="Times New Roman"/>
                  <w:sz w:val="24"/>
                  <w:szCs w:val="24"/>
                </w:rPr>
                <m:t>n</m:t>
              </m:r>
            </m:sub>
          </m:sSub>
        </m:oMath>
      </m:oMathPara>
    </w:p>
    <w:p w14:paraId="19AF94BE"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7FE9FDAF"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VA</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b/>
          <w:i/>
          <w:sz w:val="24"/>
          <w:szCs w:val="24"/>
        </w:rPr>
        <w:t xml:space="preserve"> </w:t>
      </w:r>
      <w:r w:rsidRPr="00CF7E78">
        <w:rPr>
          <w:rFonts w:ascii="Times New Roman" w:hAnsi="Times New Roman" w:cs="Times New Roman"/>
          <w:sz w:val="24"/>
          <w:szCs w:val="24"/>
        </w:rPr>
        <w:t>este volumul total de apă acceptat în scopuri tarifare în anul de reglementare „n”,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w:t>
      </w:r>
    </w:p>
    <w:p w14:paraId="4EB61969"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VAC</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volumul de apă extras (captat) din fondul apelor agreat în scopuri tarifare în anul de reglementare „n” pentru alimentarea tuturor consumatorilor cu apă,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w:t>
      </w:r>
    </w:p>
    <w:p w14:paraId="3AF9AE48"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VAPP</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volumul apei procurate de la alte persoane în anul de reglementare „n”,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w:t>
      </w:r>
    </w:p>
    <w:p w14:paraId="179FD188"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CTP</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consumul tehnologic și pierderile de apă în sistemul public de alimentare cu apă, în anul de reglementare „n”, aprobate în modul stabilit de Agenția Națională pentru Reglementare în Energetică (în continuare Agenția),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w:t>
      </w:r>
    </w:p>
    <w:p w14:paraId="69360BEC" w14:textId="77777777" w:rsidR="004923BE" w:rsidRPr="00CF7E78" w:rsidRDefault="004923BE" w:rsidP="00DE73B7">
      <w:pPr>
        <w:spacing w:after="0" w:line="240" w:lineRule="auto"/>
        <w:ind w:firstLine="709"/>
        <w:jc w:val="both"/>
        <w:rPr>
          <w:rFonts w:ascii="Times New Roman" w:hAnsi="Times New Roman" w:cs="Times New Roman"/>
          <w:sz w:val="24"/>
          <w:szCs w:val="24"/>
        </w:rPr>
      </w:pPr>
    </w:p>
    <w:p w14:paraId="59743B71"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Secțiunea 4</w:t>
      </w:r>
    </w:p>
    <w:p w14:paraId="5B194EAB"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Structura cheltuielilor</w:t>
      </w:r>
    </w:p>
    <w:p w14:paraId="74EBD02F" w14:textId="3CAB3364" w:rsidR="004923BE" w:rsidRPr="00CF7E78" w:rsidRDefault="004923BE" w:rsidP="00DE73B7">
      <w:pPr>
        <w:spacing w:after="0" w:line="240" w:lineRule="auto"/>
        <w:ind w:firstLine="709"/>
        <w:jc w:val="both"/>
        <w:rPr>
          <w:rFonts w:ascii="Times New Roman" w:hAnsi="Times New Roman" w:cs="Times New Roman"/>
          <w:sz w:val="24"/>
          <w:szCs w:val="24"/>
        </w:rPr>
      </w:pPr>
      <w:r w:rsidRPr="00F1631D">
        <w:rPr>
          <w:rFonts w:ascii="Times New Roman" w:hAnsi="Times New Roman" w:cs="Times New Roman"/>
          <w:b/>
          <w:bCs/>
          <w:sz w:val="24"/>
          <w:szCs w:val="24"/>
        </w:rPr>
        <w:t>22.</w:t>
      </w:r>
      <w:r w:rsidRPr="00CF7E78">
        <w:rPr>
          <w:rFonts w:ascii="Times New Roman" w:hAnsi="Times New Roman" w:cs="Times New Roman"/>
          <w:sz w:val="24"/>
          <w:szCs w:val="24"/>
        </w:rPr>
        <w:t xml:space="preserve"> Luând în considerare procesul tehnologic și specificul activității operatorilor sistemelor publice de alimentare cu apă și de canalizare și conform prevederilor articolului 35 din Legea </w:t>
      </w:r>
      <w:r w:rsidR="00D26A53" w:rsidRPr="00CF7E78">
        <w:rPr>
          <w:rFonts w:ascii="Times New Roman" w:hAnsi="Times New Roman" w:cs="Times New Roman"/>
          <w:sz w:val="24"/>
          <w:szCs w:val="24"/>
        </w:rPr>
        <w:t xml:space="preserve">nr. 303/2013 </w:t>
      </w:r>
      <w:r w:rsidRPr="00CF7E78">
        <w:rPr>
          <w:rFonts w:ascii="Times New Roman" w:hAnsi="Times New Roman" w:cs="Times New Roman"/>
          <w:sz w:val="24"/>
          <w:szCs w:val="24"/>
        </w:rPr>
        <w:t xml:space="preserve">privind </w:t>
      </w:r>
      <w:r w:rsidR="00A6098C" w:rsidRPr="00CF7E78">
        <w:rPr>
          <w:rFonts w:ascii="Times New Roman" w:hAnsi="Times New Roman" w:cs="Times New Roman"/>
          <w:sz w:val="24"/>
          <w:szCs w:val="24"/>
        </w:rPr>
        <w:t>serviciul public de alimentare cu apă</w:t>
      </w:r>
      <w:r w:rsidR="00D26A53" w:rsidRPr="00CF7E78">
        <w:rPr>
          <w:rFonts w:ascii="Times New Roman" w:hAnsi="Times New Roman" w:cs="Times New Roman"/>
          <w:sz w:val="24"/>
          <w:szCs w:val="24"/>
        </w:rPr>
        <w:t xml:space="preserve"> și </w:t>
      </w:r>
      <w:r w:rsidR="00A6098C" w:rsidRPr="00CF7E78">
        <w:rPr>
          <w:rFonts w:ascii="Times New Roman" w:hAnsi="Times New Roman" w:cs="Times New Roman"/>
          <w:sz w:val="24"/>
          <w:szCs w:val="24"/>
        </w:rPr>
        <w:t>de canalizare</w:t>
      </w:r>
      <w:r w:rsidRPr="00CF7E78">
        <w:rPr>
          <w:rFonts w:ascii="Times New Roman" w:hAnsi="Times New Roman" w:cs="Times New Roman"/>
          <w:sz w:val="24"/>
          <w:szCs w:val="24"/>
        </w:rPr>
        <w:t xml:space="preserve">, Metodologia prevede următoarea structură a cheltuielilor care stau la baza determinării tarifelor: </w:t>
      </w:r>
    </w:p>
    <w:p w14:paraId="159E81A7"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 Cheltuieli de bază (CB);</w:t>
      </w:r>
    </w:p>
    <w:p w14:paraId="7CE0B0C4"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2) Cheltuielile privind amortizarea mijloacelor fixe și a imobilizărilor necorporale (CAI);</w:t>
      </w:r>
    </w:p>
    <w:p w14:paraId="52EA4BE2"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3) Cheltuieli de procurare a apei (CAP);</w:t>
      </w:r>
    </w:p>
    <w:p w14:paraId="016E0089"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4) Cheltuieli pentru energia electrică (CEE); </w:t>
      </w:r>
    </w:p>
    <w:p w14:paraId="74173CAB"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5) Redevența (RDV);</w:t>
      </w:r>
    </w:p>
    <w:p w14:paraId="3A7F4F1A" w14:textId="5BDDAFEE"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6) </w:t>
      </w:r>
      <w:r w:rsidR="005D3D17" w:rsidRPr="00CF7E78">
        <w:rPr>
          <w:rFonts w:ascii="Times New Roman" w:hAnsi="Times New Roman" w:cs="Times New Roman"/>
          <w:sz w:val="24"/>
          <w:szCs w:val="24"/>
        </w:rPr>
        <w:t xml:space="preserve">Cheltuieli privind amortizarea contoarelor instalate la consumatorii casnici </w:t>
      </w:r>
      <w:r w:rsidRPr="00CF7E78">
        <w:rPr>
          <w:rFonts w:ascii="Times New Roman" w:hAnsi="Times New Roman" w:cs="Times New Roman"/>
          <w:sz w:val="24"/>
          <w:szCs w:val="24"/>
        </w:rPr>
        <w:t>(CAC);</w:t>
      </w:r>
    </w:p>
    <w:p w14:paraId="410A7BE0" w14:textId="08D5052A"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7) Cheltuieli de </w:t>
      </w:r>
      <w:proofErr w:type="spellStart"/>
      <w:r w:rsidR="00807DD5" w:rsidRPr="00CF7E78">
        <w:rPr>
          <w:rFonts w:ascii="Times New Roman" w:hAnsi="Times New Roman" w:cs="Times New Roman"/>
          <w:sz w:val="24"/>
          <w:szCs w:val="24"/>
        </w:rPr>
        <w:t>epurere</w:t>
      </w:r>
      <w:proofErr w:type="spellEnd"/>
      <w:r w:rsidR="00807DD5" w:rsidRPr="00CF7E78">
        <w:rPr>
          <w:rFonts w:ascii="Times New Roman" w:hAnsi="Times New Roman" w:cs="Times New Roman"/>
          <w:sz w:val="24"/>
          <w:szCs w:val="24"/>
        </w:rPr>
        <w:t xml:space="preserve"> </w:t>
      </w:r>
      <w:r w:rsidRPr="00CF7E78">
        <w:rPr>
          <w:rFonts w:ascii="Times New Roman" w:hAnsi="Times New Roman" w:cs="Times New Roman"/>
          <w:sz w:val="24"/>
          <w:szCs w:val="24"/>
        </w:rPr>
        <w:t>a apelor uzate conform contractelor încheiate cu terțe părți (C</w:t>
      </w:r>
      <w:r w:rsidR="005D3D17" w:rsidRPr="00CF7E78">
        <w:rPr>
          <w:rFonts w:ascii="Times New Roman" w:hAnsi="Times New Roman" w:cs="Times New Roman"/>
          <w:sz w:val="24"/>
          <w:szCs w:val="24"/>
        </w:rPr>
        <w:t>EAU</w:t>
      </w:r>
      <w:r w:rsidRPr="00CF7E78">
        <w:rPr>
          <w:rFonts w:ascii="Times New Roman" w:hAnsi="Times New Roman" w:cs="Times New Roman"/>
          <w:sz w:val="24"/>
          <w:szCs w:val="24"/>
        </w:rPr>
        <w:t>);</w:t>
      </w:r>
    </w:p>
    <w:p w14:paraId="4A3F1BA3"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8) Alte cheltuieli operaționale (AC).</w:t>
      </w:r>
    </w:p>
    <w:p w14:paraId="72141F31" w14:textId="60EC757E" w:rsidR="004923BE" w:rsidRPr="00CF7E78" w:rsidRDefault="004923BE" w:rsidP="00DE73B7">
      <w:pPr>
        <w:spacing w:after="0" w:line="240" w:lineRule="auto"/>
        <w:ind w:firstLine="709"/>
        <w:jc w:val="both"/>
        <w:rPr>
          <w:rFonts w:ascii="Times New Roman" w:hAnsi="Times New Roman" w:cs="Times New Roman"/>
          <w:sz w:val="24"/>
          <w:szCs w:val="24"/>
        </w:rPr>
      </w:pPr>
      <w:r w:rsidRPr="00F1631D">
        <w:rPr>
          <w:rFonts w:ascii="Times New Roman" w:hAnsi="Times New Roman" w:cs="Times New Roman"/>
          <w:b/>
          <w:bCs/>
          <w:sz w:val="24"/>
          <w:szCs w:val="24"/>
        </w:rPr>
        <w:t>23.</w:t>
      </w:r>
      <w:r w:rsidRPr="00CF7E78">
        <w:rPr>
          <w:rFonts w:ascii="Times New Roman" w:hAnsi="Times New Roman" w:cs="Times New Roman"/>
          <w:sz w:val="24"/>
          <w:szCs w:val="24"/>
        </w:rPr>
        <w:t xml:space="preserve"> Formulele generale de determinare a cheltuielilor operatorului necesare pentru furnizarea/prestarea în anul de reglementare „</w:t>
      </w:r>
      <w:r w:rsidRPr="00CF7E78">
        <w:rPr>
          <w:rFonts w:ascii="Times New Roman" w:hAnsi="Times New Roman" w:cs="Times New Roman"/>
          <w:i/>
          <w:sz w:val="24"/>
          <w:szCs w:val="24"/>
        </w:rPr>
        <w:t>n</w:t>
      </w:r>
      <w:r w:rsidRPr="00CF7E78">
        <w:rPr>
          <w:rFonts w:ascii="Times New Roman" w:hAnsi="Times New Roman" w:cs="Times New Roman"/>
          <w:sz w:val="24"/>
          <w:szCs w:val="24"/>
        </w:rPr>
        <w:t xml:space="preserve">” a </w:t>
      </w:r>
      <w:r w:rsidR="00A6098C" w:rsidRPr="00CF7E78">
        <w:rPr>
          <w:rFonts w:ascii="Times New Roman" w:hAnsi="Times New Roman" w:cs="Times New Roman"/>
          <w:sz w:val="24"/>
          <w:szCs w:val="24"/>
        </w:rPr>
        <w:t xml:space="preserve">serviciului public de alimentare cu apă, de canalizare și de epurare a apelor uzate </w:t>
      </w:r>
      <w:r w:rsidRPr="00CF7E78">
        <w:rPr>
          <w:rFonts w:ascii="Times New Roman" w:hAnsi="Times New Roman" w:cs="Times New Roman"/>
          <w:sz w:val="24"/>
          <w:szCs w:val="24"/>
        </w:rPr>
        <w:t>au următorul conținut:</w:t>
      </w:r>
    </w:p>
    <w:p w14:paraId="08FD98FC"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 pentru serviciul public de alimentare cu apă potabilă furnizată consumatorilor la punctele de ieșire din rețelele publice de alimentare cu apă:</w:t>
      </w:r>
    </w:p>
    <w:p w14:paraId="7B8EDD86" w14:textId="77777777" w:rsidR="00F479AB" w:rsidRPr="00CF7E78" w:rsidRDefault="00F479AB" w:rsidP="00DE73B7">
      <w:pPr>
        <w:spacing w:after="0" w:line="240" w:lineRule="auto"/>
        <w:ind w:firstLine="709"/>
        <w:jc w:val="both"/>
        <w:rPr>
          <w:rFonts w:ascii="Times New Roman" w:eastAsiaTheme="minorEastAsia" w:hAnsi="Times New Roman" w:cs="Times New Roman"/>
          <w:b/>
          <w:sz w:val="24"/>
          <w:szCs w:val="24"/>
        </w:rPr>
      </w:pPr>
    </w:p>
    <w:p w14:paraId="03E2AA88" w14:textId="1E59F168" w:rsidR="004923BE" w:rsidRPr="00CF7E78" w:rsidRDefault="00000000" w:rsidP="00DE73B7">
      <w:pPr>
        <w:spacing w:after="0" w:line="240" w:lineRule="auto"/>
        <w:ind w:firstLine="709"/>
        <w:jc w:val="both"/>
        <w:rPr>
          <w:rFonts w:ascii="Times New Roman" w:hAnsi="Times New Roman" w:cs="Times New Roman"/>
          <w:sz w:val="24"/>
          <w:szCs w:val="24"/>
        </w:rPr>
      </w:pPr>
      <m:oMathPara>
        <m:oMathParaPr>
          <m:jc m:val="center"/>
        </m:oMathParaP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CSAP</m:t>
              </m:r>
            </m:e>
            <m:sub>
              <m:r>
                <m:rPr>
                  <m:sty m:val="bi"/>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CBap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CAIap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CAPap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CEEap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r>
            <m:rPr>
              <m:sty m:val="p"/>
            </m:rPr>
            <w:rPr>
              <w:rFonts w:ascii="Cambria Math" w:hAnsi="Cambria Math" w:cs="Times New Roman"/>
              <w:sz w:val="24"/>
              <w:szCs w:val="24"/>
            </w:rPr>
            <w:br/>
          </m:r>
        </m:oMath>
        <m:oMath>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RDVap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CACap</m:t>
              </m:r>
            </m:e>
            <m:sub>
              <m:r>
                <m:rPr>
                  <m:sty m:val="bi"/>
                </m:rPr>
                <w:rPr>
                  <w:rFonts w:ascii="Cambria Math" w:hAnsi="Cambria Math" w:cs="Times New Roman"/>
                  <w:sz w:val="24"/>
                  <w:szCs w:val="24"/>
                </w:rPr>
                <m:t>n</m:t>
              </m:r>
            </m:sub>
          </m:sSub>
          <m:sSub>
            <m:sSubPr>
              <m:ctrlPr>
                <w:rPr>
                  <w:rFonts w:ascii="Cambria Math" w:hAnsi="Cambria Math" w:cs="Times New Roman"/>
                  <w:b/>
                  <w:i/>
                  <w:sz w:val="24"/>
                  <w:szCs w:val="24"/>
                </w:rPr>
              </m:ctrlPr>
            </m:sSubPr>
            <m:e>
              <m:r>
                <m:rPr>
                  <m:sty m:val="bi"/>
                </m:rPr>
                <w:rPr>
                  <w:rFonts w:ascii="Cambria Math" w:hAnsi="Cambria Math" w:cs="Times New Roman"/>
                  <w:sz w:val="24"/>
                  <w:szCs w:val="24"/>
                </w:rPr>
                <m:t>+ACap</m:t>
              </m:r>
            </m:e>
            <m:sub>
              <m:r>
                <m:rPr>
                  <m:sty m:val="bi"/>
                </m:rPr>
                <w:rPr>
                  <w:rFonts w:ascii="Cambria Math" w:hAnsi="Cambria Math" w:cs="Times New Roman"/>
                  <w:sz w:val="24"/>
                  <w:szCs w:val="24"/>
                </w:rPr>
                <m:t>n</m:t>
              </m:r>
            </m:sub>
          </m:sSub>
        </m:oMath>
      </m:oMathPara>
    </w:p>
    <w:p w14:paraId="29B4D29D" w14:textId="77777777" w:rsidR="004923BE" w:rsidRPr="00CF7E78" w:rsidRDefault="004923BE" w:rsidP="00DE73B7">
      <w:pPr>
        <w:spacing w:after="0" w:line="240" w:lineRule="auto"/>
        <w:ind w:firstLine="709"/>
        <w:jc w:val="both"/>
        <w:rPr>
          <w:rFonts w:ascii="Times New Roman" w:hAnsi="Times New Roman" w:cs="Times New Roman"/>
          <w:sz w:val="24"/>
          <w:szCs w:val="24"/>
        </w:rPr>
      </w:pPr>
    </w:p>
    <w:p w14:paraId="19009526"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2) pentru serviciul public de alimentare cu apă tehnologică: </w:t>
      </w:r>
    </w:p>
    <w:p w14:paraId="46668A8D" w14:textId="77777777" w:rsidR="004923BE" w:rsidRPr="00CF7E78" w:rsidRDefault="00000000" w:rsidP="00DE73B7">
      <w:pPr>
        <w:spacing w:after="0" w:line="240" w:lineRule="auto"/>
        <w:ind w:firstLine="709"/>
        <w:jc w:val="both"/>
        <w:rPr>
          <w:rFonts w:ascii="Times New Roman" w:hAnsi="Times New Roman" w:cs="Times New Roman"/>
          <w:sz w:val="24"/>
          <w:szCs w:val="24"/>
        </w:rPr>
      </w:pPr>
      <m:oMathPara>
        <m:oMathParaPr>
          <m:jc m:val="center"/>
        </m:oMathParaP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CSAT</m:t>
              </m:r>
            </m:e>
            <m:sub>
              <m:r>
                <m:rPr>
                  <m:sty m:val="bi"/>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b/>
                  <w:i/>
                  <w:sz w:val="24"/>
                  <w:szCs w:val="24"/>
                </w:rPr>
              </m:ctrlPr>
            </m:sSubPr>
            <m:e>
              <m:sSub>
                <m:sSubPr>
                  <m:ctrlPr>
                    <w:rPr>
                      <w:rFonts w:ascii="Cambria Math" w:hAnsi="Cambria Math" w:cs="Times New Roman"/>
                      <w:b/>
                      <w:i/>
                      <w:sz w:val="24"/>
                      <w:szCs w:val="24"/>
                    </w:rPr>
                  </m:ctrlPr>
                </m:sSubPr>
                <m:e>
                  <m:r>
                    <m:rPr>
                      <m:sty m:val="bi"/>
                    </m:rPr>
                    <w:rPr>
                      <w:rFonts w:ascii="Cambria Math" w:hAnsi="Cambria Math" w:cs="Times New Roman"/>
                      <w:sz w:val="24"/>
                      <w:szCs w:val="24"/>
                    </w:rPr>
                    <m:t>CBat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+CAIat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CAPat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CEEat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RDVat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ACat</m:t>
              </m:r>
            </m:e>
            <m:sub>
              <m:r>
                <m:rPr>
                  <m:sty m:val="bi"/>
                </m:rPr>
                <w:rPr>
                  <w:rFonts w:ascii="Cambria Math" w:hAnsi="Cambria Math" w:cs="Times New Roman"/>
                  <w:sz w:val="24"/>
                  <w:szCs w:val="24"/>
                </w:rPr>
                <m:t>n</m:t>
              </m:r>
            </m:sub>
          </m:sSub>
          <m:r>
            <m:rPr>
              <m:sty m:val="p"/>
            </m:rPr>
            <w:rPr>
              <w:rFonts w:ascii="Cambria Math" w:hAnsi="Cambria Math" w:cs="Times New Roman"/>
              <w:sz w:val="24"/>
              <w:szCs w:val="24"/>
            </w:rPr>
            <w:br/>
          </m:r>
        </m:oMath>
      </m:oMathPara>
    </w:p>
    <w:p w14:paraId="66DE2274" w14:textId="52B1D5B5"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3) pentru serviciul public de canalizare și </w:t>
      </w:r>
      <w:r w:rsidR="0026140B" w:rsidRPr="00CF7E78">
        <w:rPr>
          <w:rFonts w:ascii="Times New Roman" w:hAnsi="Times New Roman" w:cs="Times New Roman"/>
          <w:sz w:val="24"/>
          <w:szCs w:val="24"/>
        </w:rPr>
        <w:t xml:space="preserve">de </w:t>
      </w:r>
      <w:r w:rsidRPr="00CF7E78">
        <w:rPr>
          <w:rFonts w:ascii="Times New Roman" w:hAnsi="Times New Roman" w:cs="Times New Roman"/>
          <w:sz w:val="24"/>
          <w:szCs w:val="24"/>
        </w:rPr>
        <w:t>epurare a apelor uzate:</w:t>
      </w:r>
    </w:p>
    <w:p w14:paraId="72DCB72C" w14:textId="126B51D2" w:rsidR="004923BE" w:rsidRPr="00CF7E78" w:rsidRDefault="00000000" w:rsidP="00DE73B7">
      <w:pPr>
        <w:spacing w:after="0" w:line="240" w:lineRule="auto"/>
        <w:ind w:firstLine="709"/>
        <w:jc w:val="both"/>
        <w:rPr>
          <w:rFonts w:ascii="Times New Roman"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CSC</m:t>
              </m:r>
            </m:e>
            <m:sub>
              <m:r>
                <m:rPr>
                  <m:sty m:val="bi"/>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CBc</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CAIc</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CEEc</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RDVc</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CEAU</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ACc</m:t>
              </m:r>
            </m:e>
            <m:sub>
              <m:r>
                <m:rPr>
                  <m:sty m:val="bi"/>
                </m:rPr>
                <w:rPr>
                  <w:rFonts w:ascii="Cambria Math" w:hAnsi="Cambria Math" w:cs="Times New Roman"/>
                  <w:sz w:val="24"/>
                  <w:szCs w:val="24"/>
                </w:rPr>
                <m:t>n</m:t>
              </m:r>
            </m:sub>
          </m:sSub>
        </m:oMath>
      </m:oMathPara>
    </w:p>
    <w:p w14:paraId="186BF691" w14:textId="77777777" w:rsidR="004923BE" w:rsidRPr="00CF7E78" w:rsidRDefault="004923BE" w:rsidP="00DE73B7">
      <w:pPr>
        <w:spacing w:after="0" w:line="240" w:lineRule="auto"/>
        <w:ind w:firstLine="709"/>
        <w:jc w:val="both"/>
        <w:rPr>
          <w:rFonts w:ascii="Times New Roman" w:hAnsi="Times New Roman" w:cs="Times New Roman"/>
          <w:sz w:val="24"/>
          <w:szCs w:val="24"/>
        </w:rPr>
      </w:pPr>
    </w:p>
    <w:p w14:paraId="25A09863" w14:textId="77777777" w:rsidR="0026140B" w:rsidRPr="00CF7E78" w:rsidRDefault="0026140B" w:rsidP="0026140B">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3</w:t>
      </w:r>
      <w:r w:rsidRPr="00CF7E78">
        <w:rPr>
          <w:rFonts w:ascii="Times New Roman" w:hAnsi="Times New Roman" w:cs="Times New Roman"/>
          <w:sz w:val="24"/>
          <w:szCs w:val="24"/>
          <w:vertAlign w:val="superscript"/>
        </w:rPr>
        <w:t>1</w:t>
      </w:r>
      <w:r w:rsidRPr="00CF7E78">
        <w:rPr>
          <w:rFonts w:ascii="Times New Roman" w:hAnsi="Times New Roman" w:cs="Times New Roman"/>
          <w:sz w:val="24"/>
          <w:szCs w:val="24"/>
        </w:rPr>
        <w:t>) pentru serviciul public de epurare a apelor uzate:</w:t>
      </w:r>
    </w:p>
    <w:p w14:paraId="1D02C2DE" w14:textId="2A22AA51" w:rsidR="0026140B" w:rsidRPr="00CF7E78" w:rsidRDefault="0026140B" w:rsidP="0026140B">
      <w:pPr>
        <w:spacing w:after="0" w:line="240" w:lineRule="auto"/>
        <w:ind w:firstLine="709"/>
        <w:jc w:val="center"/>
        <w:rPr>
          <w:rFonts w:ascii="Times New Roman" w:hAnsi="Times New Roman" w:cs="Times New Roman"/>
          <w:sz w:val="24"/>
          <w:szCs w:val="24"/>
        </w:rPr>
      </w:pPr>
      <w:r w:rsidRPr="00CF7E78">
        <w:rPr>
          <w:rFonts w:ascii="Times New Roman" w:hAnsi="Times New Roman" w:cs="Times New Roman"/>
          <w:noProof/>
          <w:sz w:val="24"/>
          <w:szCs w:val="24"/>
        </w:rPr>
        <w:drawing>
          <wp:inline distT="0" distB="0" distL="0" distR="0" wp14:anchorId="4906D184" wp14:editId="55F16E56">
            <wp:extent cx="3362325" cy="190500"/>
            <wp:effectExtent l="0" t="0" r="9525" b="0"/>
            <wp:docPr id="21726280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2325" cy="190500"/>
                    </a:xfrm>
                    <a:prstGeom prst="rect">
                      <a:avLst/>
                    </a:prstGeom>
                    <a:noFill/>
                    <a:ln>
                      <a:noFill/>
                    </a:ln>
                  </pic:spPr>
                </pic:pic>
              </a:graphicData>
            </a:graphic>
          </wp:inline>
        </w:drawing>
      </w:r>
      <w:r w:rsidRPr="00CF7E78">
        <w:rPr>
          <w:rFonts w:ascii="Times New Roman" w:hAnsi="Times New Roman" w:cs="Times New Roman"/>
          <w:b/>
          <w:bCs/>
          <w:sz w:val="24"/>
          <w:szCs w:val="24"/>
        </w:rPr>
        <w:t>”</w:t>
      </w:r>
    </w:p>
    <w:p w14:paraId="0024C33B" w14:textId="77777777" w:rsidR="0026140B" w:rsidRPr="00CF7E78" w:rsidRDefault="0026140B" w:rsidP="00DE73B7">
      <w:pPr>
        <w:spacing w:after="0" w:line="240" w:lineRule="auto"/>
        <w:ind w:firstLine="709"/>
        <w:jc w:val="both"/>
        <w:rPr>
          <w:rFonts w:ascii="Times New Roman" w:hAnsi="Times New Roman" w:cs="Times New Roman"/>
          <w:sz w:val="24"/>
          <w:szCs w:val="24"/>
        </w:rPr>
      </w:pPr>
    </w:p>
    <w:p w14:paraId="00DEDB97" w14:textId="51889764"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4) pentru serviciul de producere și/sau de transportare a apei în vederea redistribuirii:</w:t>
      </w:r>
    </w:p>
    <w:p w14:paraId="009AEB34" w14:textId="77777777" w:rsidR="004923BE" w:rsidRPr="00CF7E78" w:rsidRDefault="00000000" w:rsidP="00DE73B7">
      <w:pPr>
        <w:spacing w:after="0" w:line="240" w:lineRule="auto"/>
        <w:ind w:firstLine="709"/>
        <w:jc w:val="both"/>
        <w:rPr>
          <w:rFonts w:ascii="Times New Roman" w:hAnsi="Times New Roman" w:cs="Times New Roman"/>
          <w:sz w:val="24"/>
          <w:szCs w:val="24"/>
        </w:rPr>
      </w:pPr>
      <m:oMathPara>
        <m:oMathParaPr>
          <m:jc m:val="center"/>
        </m:oMathParaP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CPTA</m:t>
              </m:r>
            </m:e>
            <m:sub>
              <m:r>
                <m:rPr>
                  <m:sty m:val="bi"/>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b/>
                  <w:i/>
                  <w:sz w:val="24"/>
                  <w:szCs w:val="24"/>
                </w:rPr>
              </m:ctrlPr>
            </m:sSubPr>
            <m:e>
              <m:sSub>
                <m:sSubPr>
                  <m:ctrlPr>
                    <w:rPr>
                      <w:rFonts w:ascii="Cambria Math" w:hAnsi="Cambria Math" w:cs="Times New Roman"/>
                      <w:b/>
                      <w:i/>
                      <w:sz w:val="24"/>
                      <w:szCs w:val="24"/>
                    </w:rPr>
                  </m:ctrlPr>
                </m:sSubPr>
                <m:e>
                  <m:r>
                    <m:rPr>
                      <m:sty m:val="bi"/>
                    </m:rPr>
                    <w:rPr>
                      <w:rFonts w:ascii="Cambria Math" w:hAnsi="Cambria Math" w:cs="Times New Roman"/>
                      <w:sz w:val="24"/>
                      <w:szCs w:val="24"/>
                    </w:rPr>
                    <m:t>CBpt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+CAIpt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CAPpt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CEEpt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RDVpt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ACpt</m:t>
              </m:r>
            </m:e>
            <m:sub>
              <m:r>
                <m:rPr>
                  <m:sty m:val="bi"/>
                </m:rPr>
                <w:rPr>
                  <w:rFonts w:ascii="Cambria Math" w:hAnsi="Cambria Math" w:cs="Times New Roman"/>
                  <w:sz w:val="24"/>
                  <w:szCs w:val="24"/>
                </w:rPr>
                <m:t>n</m:t>
              </m:r>
            </m:sub>
          </m:sSub>
          <m:r>
            <m:rPr>
              <m:sty m:val="p"/>
            </m:rPr>
            <w:rPr>
              <w:rFonts w:ascii="Cambria Math" w:hAnsi="Cambria Math" w:cs="Times New Roman"/>
              <w:sz w:val="24"/>
              <w:szCs w:val="24"/>
            </w:rPr>
            <w:br/>
          </m:r>
        </m:oMath>
      </m:oMathPara>
    </w:p>
    <w:p w14:paraId="523DD7F9"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299345A2" w14:textId="1D955664"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CB</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cheltuielile de bază ale operatorului aferente serviciului public de alimentare cu apă</w:t>
      </w:r>
      <w:r w:rsidR="0026140B" w:rsidRPr="00CF7E78">
        <w:rPr>
          <w:rFonts w:ascii="Times New Roman" w:hAnsi="Times New Roman" w:cs="Times New Roman"/>
          <w:sz w:val="24"/>
          <w:szCs w:val="24"/>
        </w:rPr>
        <w:t>, de canalizare și/sau de epurare a apelor uzate</w:t>
      </w:r>
      <w:r w:rsidRPr="00CF7E78">
        <w:rPr>
          <w:rFonts w:ascii="Times New Roman" w:hAnsi="Times New Roman" w:cs="Times New Roman"/>
          <w:sz w:val="24"/>
          <w:szCs w:val="24"/>
        </w:rPr>
        <w:t>, și se determină conform formulei:</w:t>
      </w:r>
    </w:p>
    <w:p w14:paraId="11E31EBD" w14:textId="77777777" w:rsidR="004923BE" w:rsidRPr="00CF7E78" w:rsidRDefault="00000000" w:rsidP="00DE73B7">
      <w:pPr>
        <w:spacing w:after="0" w:line="240" w:lineRule="auto"/>
        <w:ind w:firstLine="709"/>
        <w:jc w:val="both"/>
        <w:rPr>
          <w:rFonts w:ascii="Times New Roman" w:eastAsiaTheme="minorEastAsia"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CB</m:t>
              </m:r>
            </m:e>
            <m:sub>
              <m:r>
                <m:rPr>
                  <m:sty m:val="bi"/>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CM</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CIE</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CAD</m:t>
              </m:r>
            </m:e>
            <m:sub>
              <m:r>
                <m:rPr>
                  <m:sty m:val="bi"/>
                </m:rPr>
                <w:rPr>
                  <w:rFonts w:ascii="Cambria Math" w:hAnsi="Cambria Math" w:cs="Times New Roman"/>
                  <w:sz w:val="24"/>
                  <w:szCs w:val="24"/>
                </w:rPr>
                <m:t>n</m:t>
              </m:r>
            </m:sub>
          </m:sSub>
        </m:oMath>
      </m:oMathPara>
    </w:p>
    <w:p w14:paraId="511EE5B1"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295E9783" w14:textId="636BF694"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CMn</w:t>
      </w:r>
      <w:proofErr w:type="spellEnd"/>
      <w:r w:rsidRPr="00CF7E78">
        <w:rPr>
          <w:rFonts w:ascii="Times New Roman" w:hAnsi="Times New Roman" w:cs="Times New Roman"/>
          <w:b/>
          <w:i/>
          <w:sz w:val="24"/>
          <w:szCs w:val="24"/>
        </w:rPr>
        <w:t xml:space="preserve"> – </w:t>
      </w:r>
      <w:r w:rsidRPr="00CF7E78">
        <w:rPr>
          <w:rFonts w:ascii="Times New Roman" w:hAnsi="Times New Roman" w:cs="Times New Roman"/>
          <w:sz w:val="24"/>
          <w:szCs w:val="24"/>
        </w:rPr>
        <w:t>cheltuielile materiale aferente serviciului public de alimentare cu apă</w:t>
      </w:r>
      <w:r w:rsidR="0026140B" w:rsidRPr="00CF7E78">
        <w:rPr>
          <w:rFonts w:ascii="Times New Roman" w:hAnsi="Times New Roman" w:cs="Times New Roman"/>
          <w:sz w:val="24"/>
          <w:szCs w:val="24"/>
        </w:rPr>
        <w:t xml:space="preserve">, de canalizare și/sau de epurare a apelor uzate </w:t>
      </w:r>
      <w:r w:rsidRPr="00CF7E78">
        <w:rPr>
          <w:rFonts w:ascii="Times New Roman" w:hAnsi="Times New Roman" w:cs="Times New Roman"/>
          <w:sz w:val="24"/>
          <w:szCs w:val="24"/>
        </w:rPr>
        <w:t>în anul de reglementare „n”;</w:t>
      </w:r>
    </w:p>
    <w:p w14:paraId="2CE738C2" w14:textId="28C9213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CPn</w:t>
      </w:r>
      <w:proofErr w:type="spellEnd"/>
      <w:r w:rsidRPr="00CF7E78">
        <w:rPr>
          <w:rFonts w:ascii="Times New Roman" w:hAnsi="Times New Roman" w:cs="Times New Roman"/>
          <w:b/>
          <w:i/>
          <w:sz w:val="24"/>
          <w:szCs w:val="24"/>
        </w:rPr>
        <w:t xml:space="preserve"> – </w:t>
      </w:r>
      <w:r w:rsidRPr="00CF7E78">
        <w:rPr>
          <w:rFonts w:ascii="Times New Roman" w:hAnsi="Times New Roman" w:cs="Times New Roman"/>
          <w:sz w:val="24"/>
          <w:szCs w:val="24"/>
        </w:rPr>
        <w:t>cheltuielile de personal al</w:t>
      </w:r>
      <w:r w:rsidR="00807DD5" w:rsidRPr="00CF7E78">
        <w:rPr>
          <w:rFonts w:ascii="Times New Roman" w:hAnsi="Times New Roman" w:cs="Times New Roman"/>
          <w:sz w:val="24"/>
          <w:szCs w:val="24"/>
        </w:rPr>
        <w:t>e</w:t>
      </w:r>
      <w:r w:rsidRPr="00CF7E78">
        <w:rPr>
          <w:rFonts w:ascii="Times New Roman" w:hAnsi="Times New Roman" w:cs="Times New Roman"/>
          <w:sz w:val="24"/>
          <w:szCs w:val="24"/>
        </w:rPr>
        <w:t xml:space="preserve"> operatorului aferente serviciului public de alimentare cu apă</w:t>
      </w:r>
      <w:r w:rsidR="0026140B" w:rsidRPr="00CF7E78">
        <w:rPr>
          <w:rFonts w:ascii="Times New Roman" w:hAnsi="Times New Roman" w:cs="Times New Roman"/>
          <w:sz w:val="24"/>
          <w:szCs w:val="24"/>
        </w:rPr>
        <w:t xml:space="preserve">, de canalizare și/sau de epurare a apelor uzate </w:t>
      </w:r>
      <w:r w:rsidRPr="00CF7E78">
        <w:rPr>
          <w:rFonts w:ascii="Times New Roman" w:hAnsi="Times New Roman" w:cs="Times New Roman"/>
          <w:sz w:val="24"/>
          <w:szCs w:val="24"/>
        </w:rPr>
        <w:t>în anul de reglementare „n”;</w:t>
      </w:r>
    </w:p>
    <w:p w14:paraId="3D793ED9" w14:textId="71087B6E"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CIEn</w:t>
      </w:r>
      <w:proofErr w:type="spellEnd"/>
      <w:r w:rsidRPr="00CF7E78">
        <w:rPr>
          <w:rFonts w:ascii="Times New Roman" w:hAnsi="Times New Roman" w:cs="Times New Roman"/>
          <w:b/>
          <w:i/>
          <w:sz w:val="24"/>
          <w:szCs w:val="24"/>
        </w:rPr>
        <w:t xml:space="preserve"> – </w:t>
      </w:r>
      <w:r w:rsidRPr="00CF7E78">
        <w:rPr>
          <w:rFonts w:ascii="Times New Roman" w:hAnsi="Times New Roman" w:cs="Times New Roman"/>
          <w:sz w:val="24"/>
          <w:szCs w:val="24"/>
        </w:rPr>
        <w:t>cheltuielile de întreținere și exploatare a sistemului public de alimentare cu apă</w:t>
      </w:r>
      <w:r w:rsidR="0026140B" w:rsidRPr="00CF7E78">
        <w:rPr>
          <w:rFonts w:ascii="Times New Roman" w:hAnsi="Times New Roman" w:cs="Times New Roman"/>
          <w:sz w:val="24"/>
          <w:szCs w:val="24"/>
        </w:rPr>
        <w:t xml:space="preserve">, de canalizare și/sau de epurare a apelor uzate </w:t>
      </w:r>
      <w:r w:rsidRPr="00CF7E78">
        <w:rPr>
          <w:rFonts w:ascii="Times New Roman" w:hAnsi="Times New Roman" w:cs="Times New Roman"/>
          <w:sz w:val="24"/>
          <w:szCs w:val="24"/>
        </w:rPr>
        <w:t>în anul de reglementare „n”;</w:t>
      </w:r>
    </w:p>
    <w:p w14:paraId="6F6CD289" w14:textId="31E3AF22"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CADn</w:t>
      </w:r>
      <w:proofErr w:type="spellEnd"/>
      <w:r w:rsidRPr="00CF7E78">
        <w:rPr>
          <w:rFonts w:ascii="Times New Roman" w:hAnsi="Times New Roman" w:cs="Times New Roman"/>
          <w:b/>
          <w:i/>
          <w:sz w:val="24"/>
          <w:szCs w:val="24"/>
        </w:rPr>
        <w:t xml:space="preserve"> – </w:t>
      </w:r>
      <w:r w:rsidRPr="00CF7E78">
        <w:rPr>
          <w:rFonts w:ascii="Times New Roman" w:hAnsi="Times New Roman" w:cs="Times New Roman"/>
          <w:sz w:val="24"/>
          <w:szCs w:val="24"/>
        </w:rPr>
        <w:t>cheltuielile de distribuire și administrative ale operatorului aferente serviciului public de alimentare cu apă</w:t>
      </w:r>
      <w:r w:rsidR="0026140B" w:rsidRPr="00CF7E78">
        <w:rPr>
          <w:rFonts w:ascii="Times New Roman" w:hAnsi="Times New Roman" w:cs="Times New Roman"/>
          <w:sz w:val="24"/>
          <w:szCs w:val="24"/>
        </w:rPr>
        <w:t xml:space="preserve">, de canalizare și/sau de epurare a apelor uzate </w:t>
      </w:r>
      <w:r w:rsidRPr="00CF7E78">
        <w:rPr>
          <w:rFonts w:ascii="Times New Roman" w:hAnsi="Times New Roman" w:cs="Times New Roman"/>
          <w:sz w:val="24"/>
          <w:szCs w:val="24"/>
        </w:rPr>
        <w:t>în anul de reglementare „n”;</w:t>
      </w:r>
    </w:p>
    <w:p w14:paraId="3CD5CB74" w14:textId="36030CD9"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CAI</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cheltuielile privind amortizarea mijloacelor fixe și a imobilizărilor necorporale aflate la balanța operatorului și aferente serviciului public de alimentare cu apă</w:t>
      </w:r>
      <w:r w:rsidR="0026140B" w:rsidRPr="00CF7E78">
        <w:rPr>
          <w:rFonts w:ascii="Times New Roman" w:hAnsi="Times New Roman" w:cs="Times New Roman"/>
          <w:sz w:val="24"/>
          <w:szCs w:val="24"/>
        </w:rPr>
        <w:t xml:space="preserve">, de canalizare și/sau de epurare a apelor uzate </w:t>
      </w:r>
      <w:r w:rsidRPr="00CF7E78">
        <w:rPr>
          <w:rFonts w:ascii="Times New Roman" w:hAnsi="Times New Roman" w:cs="Times New Roman"/>
          <w:sz w:val="24"/>
          <w:szCs w:val="24"/>
        </w:rPr>
        <w:t>în anul de reglementare „n”;</w:t>
      </w:r>
    </w:p>
    <w:p w14:paraId="70EAFA61"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CAP</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cheltuieli pentru apa procurată de la alte persoane în anul de reglementare „n”;</w:t>
      </w:r>
    </w:p>
    <w:p w14:paraId="019441E5" w14:textId="1063901F"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CEE</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cheltuielile pentru energia electrică procurată de operator, aferente serviciului public de alimentare cu apă</w:t>
      </w:r>
      <w:r w:rsidR="0026140B" w:rsidRPr="00CF7E78">
        <w:rPr>
          <w:rFonts w:ascii="Times New Roman" w:hAnsi="Times New Roman" w:cs="Times New Roman"/>
          <w:sz w:val="24"/>
          <w:szCs w:val="24"/>
        </w:rPr>
        <w:t xml:space="preserve">, de canalizare și/sau de epurare a apelor uzate </w:t>
      </w:r>
      <w:r w:rsidRPr="00CF7E78">
        <w:rPr>
          <w:rFonts w:ascii="Times New Roman" w:hAnsi="Times New Roman" w:cs="Times New Roman"/>
          <w:sz w:val="24"/>
          <w:szCs w:val="24"/>
        </w:rPr>
        <w:t>în anul de reglementare „n”;</w:t>
      </w:r>
    </w:p>
    <w:p w14:paraId="2FB09BF9" w14:textId="79C1B663"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RDV</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b/>
          <w:i/>
          <w:sz w:val="24"/>
          <w:szCs w:val="24"/>
          <w:vertAlign w:val="subscript"/>
        </w:rPr>
        <w:t xml:space="preserve"> </w:t>
      </w:r>
      <w:r w:rsidRPr="00CF7E78">
        <w:rPr>
          <w:rFonts w:ascii="Times New Roman" w:hAnsi="Times New Roman" w:cs="Times New Roman"/>
          <w:sz w:val="24"/>
          <w:szCs w:val="24"/>
        </w:rPr>
        <w:t xml:space="preserve">– </w:t>
      </w:r>
      <w:r w:rsidR="008B4CC5" w:rsidRPr="00CF7E78">
        <w:rPr>
          <w:rFonts w:ascii="Times New Roman" w:hAnsi="Times New Roman" w:cs="Times New Roman"/>
          <w:sz w:val="24"/>
          <w:szCs w:val="24"/>
        </w:rPr>
        <w:t>redevența</w:t>
      </w:r>
      <w:r w:rsidR="00673F1A" w:rsidRPr="00CF7E78">
        <w:rPr>
          <w:rFonts w:ascii="Times New Roman" w:hAnsi="Times New Roman" w:cs="Times New Roman"/>
          <w:sz w:val="24"/>
          <w:szCs w:val="24"/>
        </w:rPr>
        <w:t>,</w:t>
      </w:r>
      <w:r w:rsidR="008B4CC5" w:rsidRPr="00CF7E78">
        <w:rPr>
          <w:rFonts w:ascii="Times New Roman" w:hAnsi="Times New Roman" w:cs="Times New Roman"/>
          <w:sz w:val="24"/>
          <w:szCs w:val="24"/>
        </w:rPr>
        <w:t xml:space="preserve"> </w:t>
      </w:r>
      <w:r w:rsidRPr="00CF7E78">
        <w:rPr>
          <w:rFonts w:ascii="Times New Roman" w:hAnsi="Times New Roman" w:cs="Times New Roman"/>
          <w:sz w:val="24"/>
          <w:szCs w:val="24"/>
        </w:rPr>
        <w:t>plata pentru transmiterea dreptului de folosință a bunurilor domeniului public sau privat al unității administrativ-teritoriale, aferente serviciului public de alimentare cu apă</w:t>
      </w:r>
      <w:r w:rsidR="0026140B" w:rsidRPr="00CF7E78">
        <w:rPr>
          <w:rFonts w:ascii="Times New Roman" w:hAnsi="Times New Roman" w:cs="Times New Roman"/>
          <w:sz w:val="24"/>
          <w:szCs w:val="24"/>
        </w:rPr>
        <w:t xml:space="preserve">, de canalizare și/sau de epurare a apelor uzate </w:t>
      </w:r>
      <w:r w:rsidRPr="00CF7E78">
        <w:rPr>
          <w:rFonts w:ascii="Times New Roman" w:hAnsi="Times New Roman" w:cs="Times New Roman"/>
          <w:sz w:val="24"/>
          <w:szCs w:val="24"/>
        </w:rPr>
        <w:t>în anul de reglementare „n”;</w:t>
      </w:r>
    </w:p>
    <w:p w14:paraId="255C78A0"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СACap</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cheltuielile privind achiziționarea contoarelor consumatorilor casnici, aferente serviciului public de alimentare cu apă potabilă în anul de reglementare „n”;</w:t>
      </w:r>
    </w:p>
    <w:p w14:paraId="678C56F2" w14:textId="78E7DCBD"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AC</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alte cheltuieli operaționale aferente serviciului public de alimentare cu apă</w:t>
      </w:r>
      <w:r w:rsidR="0026140B" w:rsidRPr="00CF7E78">
        <w:rPr>
          <w:rFonts w:ascii="Times New Roman" w:hAnsi="Times New Roman" w:cs="Times New Roman"/>
          <w:sz w:val="24"/>
          <w:szCs w:val="24"/>
        </w:rPr>
        <w:t xml:space="preserve">, de canalizare și/sau de epurare a apelor uzate </w:t>
      </w:r>
      <w:r w:rsidRPr="00CF7E78">
        <w:rPr>
          <w:rFonts w:ascii="Times New Roman" w:hAnsi="Times New Roman" w:cs="Times New Roman"/>
          <w:sz w:val="24"/>
          <w:szCs w:val="24"/>
        </w:rPr>
        <w:t xml:space="preserve">în anul de reglementare „n”. </w:t>
      </w:r>
    </w:p>
    <w:p w14:paraId="0DF068AE" w14:textId="77777777" w:rsidR="004923BE" w:rsidRPr="00CF7E78" w:rsidRDefault="004923BE" w:rsidP="00DE73B7">
      <w:pPr>
        <w:spacing w:after="0" w:line="240" w:lineRule="auto"/>
        <w:ind w:firstLine="709"/>
        <w:jc w:val="both"/>
        <w:rPr>
          <w:rFonts w:ascii="Times New Roman" w:hAnsi="Times New Roman" w:cs="Times New Roman"/>
          <w:sz w:val="24"/>
          <w:szCs w:val="24"/>
        </w:rPr>
      </w:pPr>
    </w:p>
    <w:p w14:paraId="5AECA670"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Secțiunea 5</w:t>
      </w:r>
    </w:p>
    <w:p w14:paraId="43B9FE9D"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Determinarea și ajustarea cheltuielilor</w:t>
      </w:r>
    </w:p>
    <w:p w14:paraId="5169A467"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D916EF">
        <w:rPr>
          <w:rFonts w:ascii="Times New Roman" w:hAnsi="Times New Roman" w:cs="Times New Roman"/>
          <w:b/>
          <w:bCs/>
          <w:sz w:val="24"/>
          <w:szCs w:val="24"/>
        </w:rPr>
        <w:t>24.</w:t>
      </w:r>
      <w:r w:rsidRPr="00CF7E78">
        <w:rPr>
          <w:rFonts w:ascii="Times New Roman" w:hAnsi="Times New Roman" w:cs="Times New Roman"/>
          <w:sz w:val="24"/>
          <w:szCs w:val="24"/>
        </w:rPr>
        <w:t xml:space="preserve"> Cheltuielile materiale cuprind valoarea:</w:t>
      </w:r>
    </w:p>
    <w:p w14:paraId="5CD4D550"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1) materialelor tehnologice de bază - reactivii chimici, materialele de filtrare și alte tipuri de materiale nemijlocit utilizate în procesele de captare, de filtrare, de pompare, de tratare, de transport și de distribuție a apei până la consumator, epurare și evacuare a apelor uzate, control și menținerea calității apei tehnologice, apei potabile și apelor uzate; </w:t>
      </w:r>
    </w:p>
    <w:p w14:paraId="6C084C5B"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2) materialelor consumabile - piese de schimb, energie termică, apă, gaze naturale, combustibil, lubrifianți, obiecte de mică valoare și scurtă durată, materiale de protecție, materiale de construcție și alte tipuri de materiale utilizate de operator în desfășurarea activității reglementate, în afară de cele utilizate pentru întreținerea și exploatarea infrastructurii </w:t>
      </w:r>
      <w:proofErr w:type="spellStart"/>
      <w:r w:rsidRPr="00CF7E78">
        <w:rPr>
          <w:rFonts w:ascii="Times New Roman" w:hAnsi="Times New Roman" w:cs="Times New Roman"/>
          <w:sz w:val="24"/>
          <w:szCs w:val="24"/>
        </w:rPr>
        <w:t>tehnico</w:t>
      </w:r>
      <w:proofErr w:type="spellEnd"/>
      <w:r w:rsidRPr="00CF7E78">
        <w:rPr>
          <w:rFonts w:ascii="Times New Roman" w:hAnsi="Times New Roman" w:cs="Times New Roman"/>
          <w:sz w:val="24"/>
          <w:szCs w:val="24"/>
        </w:rPr>
        <w:t>-edilitare;</w:t>
      </w:r>
    </w:p>
    <w:p w14:paraId="15662749" w14:textId="5633B439"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lastRenderedPageBreak/>
        <w:t xml:space="preserve">3) materiale consumabile pentru întreținerea și exploatarea infrastructurii </w:t>
      </w:r>
      <w:proofErr w:type="spellStart"/>
      <w:r w:rsidRPr="00CF7E78">
        <w:rPr>
          <w:rFonts w:ascii="Times New Roman" w:hAnsi="Times New Roman" w:cs="Times New Roman"/>
          <w:sz w:val="24"/>
          <w:szCs w:val="24"/>
        </w:rPr>
        <w:t>tehnico</w:t>
      </w:r>
      <w:proofErr w:type="spellEnd"/>
      <w:r w:rsidRPr="00CF7E78">
        <w:rPr>
          <w:rFonts w:ascii="Times New Roman" w:hAnsi="Times New Roman" w:cs="Times New Roman"/>
          <w:sz w:val="24"/>
          <w:szCs w:val="24"/>
        </w:rPr>
        <w:t xml:space="preserve">-edilitare - materiale de construcție și alte tipuri de materiale utilizate de operator în procesul de captare, de pompare, de transport, de înmagazinare, de distribuție și de furnizare a apei tehnologice și a apei potabile, </w:t>
      </w:r>
      <w:r w:rsidR="0026140B" w:rsidRPr="00CF7E78">
        <w:rPr>
          <w:rFonts w:ascii="Times New Roman" w:hAnsi="Times New Roman" w:cs="Times New Roman"/>
          <w:sz w:val="24"/>
          <w:szCs w:val="24"/>
        </w:rPr>
        <w:t xml:space="preserve">prestării </w:t>
      </w:r>
      <w:r w:rsidRPr="00CF7E78">
        <w:rPr>
          <w:rFonts w:ascii="Times New Roman" w:hAnsi="Times New Roman" w:cs="Times New Roman"/>
          <w:sz w:val="24"/>
          <w:szCs w:val="24"/>
        </w:rPr>
        <w:t>serviciului public de canalizare, epurare și evacuare a apelor uzate, necesare pentru deservirea, întreținerea și reparația rețelelor publice de apă și de canalizare.</w:t>
      </w:r>
    </w:p>
    <w:p w14:paraId="0AFDE879"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E5F5A">
        <w:rPr>
          <w:rFonts w:ascii="Times New Roman" w:hAnsi="Times New Roman" w:cs="Times New Roman"/>
          <w:b/>
          <w:bCs/>
          <w:sz w:val="24"/>
          <w:szCs w:val="24"/>
        </w:rPr>
        <w:t>25.</w:t>
      </w:r>
      <w:r w:rsidRPr="00CF7E78">
        <w:rPr>
          <w:rFonts w:ascii="Times New Roman" w:hAnsi="Times New Roman" w:cs="Times New Roman"/>
          <w:sz w:val="24"/>
          <w:szCs w:val="24"/>
        </w:rPr>
        <w:t xml:space="preserve"> Cheltuielile materiale se determină de operator luând în considerare prețurile conform rezultatelor licitațiilor publice de achiziționare a materialelor utilizate conform legislației, consumurilor specifice justificate, volumele de apă necesare de a fi captate și tratate, volumele de apă uzată, volumele de lucrări necesare de a fi efectuate, lungimea rețelelor, numărul și capacitățile stațiilor de pompare, tratare și epurare, planurile de deservire tehnică, întreținere și reparație a mijloacelor fixe și a imobilizărilor necorporale, cerințele fată de calitatea apei și protecția mediului, starea tehnică a mijloacelor fixe, numărul angajaților, numărul consumatorilor, alți factori care nemijlocit influențează nivelul consumului de materiale, luând în considerare consumurile de materiale efectiv înregistrate în anii precedenți.</w:t>
      </w:r>
    </w:p>
    <w:p w14:paraId="49CC3256" w14:textId="5B5D5787" w:rsidR="004923BE" w:rsidRPr="00CF7E78" w:rsidRDefault="004923BE" w:rsidP="00DE73B7">
      <w:pPr>
        <w:spacing w:after="0" w:line="240" w:lineRule="auto"/>
        <w:ind w:firstLine="709"/>
        <w:jc w:val="both"/>
        <w:rPr>
          <w:rFonts w:ascii="Times New Roman" w:hAnsi="Times New Roman" w:cs="Times New Roman"/>
          <w:sz w:val="24"/>
          <w:szCs w:val="24"/>
        </w:rPr>
      </w:pPr>
      <w:r w:rsidRPr="00CE5F5A">
        <w:rPr>
          <w:rFonts w:ascii="Times New Roman" w:hAnsi="Times New Roman" w:cs="Times New Roman"/>
          <w:b/>
          <w:bCs/>
          <w:sz w:val="24"/>
          <w:szCs w:val="24"/>
        </w:rPr>
        <w:t>26.</w:t>
      </w:r>
      <w:r w:rsidRPr="00CF7E78">
        <w:rPr>
          <w:rFonts w:ascii="Times New Roman" w:hAnsi="Times New Roman" w:cs="Times New Roman"/>
          <w:sz w:val="24"/>
          <w:szCs w:val="24"/>
        </w:rPr>
        <w:t xml:space="preserve"> Cheltuielile materiale se determină de către operator separat pentru fiecare tip de serviciu furnizat/prestat (alimentare cu apă tehnologică, alimentare cu apă potabilă, de producere și/sau de transportare a apei în vederea redistribuirii, serviciul de canalizare și</w:t>
      </w:r>
      <w:r w:rsidR="0026140B" w:rsidRPr="00CF7E78">
        <w:rPr>
          <w:rFonts w:ascii="Times New Roman" w:hAnsi="Times New Roman" w:cs="Times New Roman"/>
          <w:sz w:val="24"/>
          <w:szCs w:val="24"/>
        </w:rPr>
        <w:t>/sau de</w:t>
      </w:r>
      <w:r w:rsidRPr="00CF7E78">
        <w:rPr>
          <w:rFonts w:ascii="Times New Roman" w:hAnsi="Times New Roman" w:cs="Times New Roman"/>
          <w:sz w:val="24"/>
          <w:szCs w:val="24"/>
        </w:rPr>
        <w:t xml:space="preserve"> epurare a apelor uzate). Pentru aceasta cheltuielile materiale se evidențiază direct la tipul concret de activitate și serviciu furnizat după destinație. Cheltuielile materialelor tehnologice de bază și cele consumabile care direct nu pot fi alocate la tipul concret de activitate sau serviciu furnizat/prestat, cheltuielile materiale ale subdiviziunilor auxiliare, de distribuire și administrative se repartizează între activități și servicii după cum urmează:</w:t>
      </w:r>
    </w:p>
    <w:p w14:paraId="39B3F8EA"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 cheltuielile materialelor tehnologice de bază și celor consumabile utilizate la captarea, pomparea, transportul și tratarea (1 treaptă) a apei brute se repartizează între serviciul de alimentare cu apă tehnologică și apă potabilă în baza normativelor determinate luând în considerare volumele de apă preconizate a fi furnizate consumatorilor;</w:t>
      </w:r>
    </w:p>
    <w:p w14:paraId="48610385" w14:textId="14E7C966"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2) </w:t>
      </w:r>
      <w:r w:rsidR="00C94FB4" w:rsidRPr="00CF7E78">
        <w:rPr>
          <w:rFonts w:ascii="Times New Roman" w:hAnsi="Times New Roman" w:cs="Times New Roman"/>
          <w:sz w:val="24"/>
          <w:szCs w:val="24"/>
        </w:rPr>
        <w:t>celelalte cheltuieli materiale care nu pot fi alocate direct, cheltuielile materiale ale subdiviziunilor auxiliare, de distribuire și administrative se repartizează între activitățile desfășurate de operator și între tipurile de servicii furnizate/prestate proporțional veniturilor obținute, sau proporțional cheltuielilor materiale efectiv înregistrate pe activitățile desfășurate și serviciile furnizate/prestate în anul de reglementare „n-1”</w:t>
      </w:r>
      <w:r w:rsidRPr="00CF7E78">
        <w:rPr>
          <w:rFonts w:ascii="Times New Roman" w:hAnsi="Times New Roman" w:cs="Times New Roman"/>
          <w:sz w:val="24"/>
          <w:szCs w:val="24"/>
        </w:rPr>
        <w:t>.</w:t>
      </w:r>
    </w:p>
    <w:p w14:paraId="4CD0EF57"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E5F5A">
        <w:rPr>
          <w:rFonts w:ascii="Times New Roman" w:hAnsi="Times New Roman" w:cs="Times New Roman"/>
          <w:b/>
          <w:bCs/>
          <w:sz w:val="24"/>
          <w:szCs w:val="24"/>
        </w:rPr>
        <w:t>27.</w:t>
      </w:r>
      <w:r w:rsidRPr="00CF7E78">
        <w:rPr>
          <w:rFonts w:ascii="Times New Roman" w:hAnsi="Times New Roman" w:cs="Times New Roman"/>
          <w:sz w:val="24"/>
          <w:szCs w:val="24"/>
        </w:rPr>
        <w:t xml:space="preserve"> Cheltuielile materiale pentru fiecare tip de serviciu reglementat furnizat/prestat se determină în mod detailat pentru fiecare an de bază (</w:t>
      </w:r>
      <w:proofErr w:type="spellStart"/>
      <w:r w:rsidRPr="00CF7E78">
        <w:rPr>
          <w:rFonts w:ascii="Times New Roman" w:hAnsi="Times New Roman" w:cs="Times New Roman"/>
          <w:sz w:val="24"/>
          <w:szCs w:val="24"/>
        </w:rPr>
        <w:t>CM</w:t>
      </w:r>
      <w:r w:rsidRPr="00CF7E78">
        <w:rPr>
          <w:rFonts w:ascii="Times New Roman" w:hAnsi="Times New Roman" w:cs="Times New Roman"/>
          <w:sz w:val="24"/>
          <w:szCs w:val="24"/>
          <w:vertAlign w:val="subscript"/>
        </w:rPr>
        <w:t>o</w:t>
      </w:r>
      <w:proofErr w:type="spellEnd"/>
      <w:r w:rsidRPr="00CF7E78">
        <w:rPr>
          <w:rFonts w:ascii="Times New Roman" w:hAnsi="Times New Roman" w:cs="Times New Roman"/>
          <w:sz w:val="24"/>
          <w:szCs w:val="24"/>
        </w:rPr>
        <w:t>) în componența cheltuielilor de bază.</w:t>
      </w:r>
    </w:p>
    <w:p w14:paraId="067AB746" w14:textId="3E3C251D" w:rsidR="004923BE" w:rsidRPr="00CF7E78" w:rsidRDefault="004923BE" w:rsidP="00DE73B7">
      <w:pPr>
        <w:spacing w:after="0" w:line="240" w:lineRule="auto"/>
        <w:ind w:firstLine="709"/>
        <w:jc w:val="both"/>
        <w:rPr>
          <w:rFonts w:ascii="Times New Roman" w:hAnsi="Times New Roman" w:cs="Times New Roman"/>
          <w:sz w:val="24"/>
          <w:szCs w:val="24"/>
        </w:rPr>
      </w:pPr>
      <w:r w:rsidRPr="00CE5F5A">
        <w:rPr>
          <w:rFonts w:ascii="Times New Roman" w:hAnsi="Times New Roman" w:cs="Times New Roman"/>
          <w:b/>
          <w:bCs/>
          <w:sz w:val="24"/>
          <w:szCs w:val="24"/>
        </w:rPr>
        <w:t>28.</w:t>
      </w:r>
      <w:r w:rsidRPr="00CF7E78">
        <w:rPr>
          <w:rFonts w:ascii="Times New Roman" w:hAnsi="Times New Roman" w:cs="Times New Roman"/>
          <w:sz w:val="24"/>
          <w:szCs w:val="24"/>
        </w:rPr>
        <w:t xml:space="preserve"> Cheltuielile de personal se determină luând în considerare: numărul necesar al personalului operatorului încadrat nemijlocit în procesul de captare, pompare, transportare, tratare, distribuție și furnizare a apei tehnologice și a apei potabile; numărul personalului de lucru încadrat în prestarea serviciului de canalizare, epurare și evacuare a apelor uzate; numărul personalului de întreținere, exploatare și reparație a rețelelor de apă și canalizare, instalațiilor de captare, pompare, tratare, înmagazinare a apei, rețelelor de canalizare, instalațiilor de epurare și evacuare a apelor uzate, altor mijloace fixe și imobilizări necorporale aferente serviciului public de alimentare cu apă, de canalizare și </w:t>
      </w:r>
      <w:r w:rsidR="00DB19F2" w:rsidRPr="00CF7E78">
        <w:rPr>
          <w:rFonts w:ascii="Times New Roman" w:hAnsi="Times New Roman" w:cs="Times New Roman"/>
          <w:sz w:val="24"/>
          <w:szCs w:val="24"/>
        </w:rPr>
        <w:t xml:space="preserve">de </w:t>
      </w:r>
      <w:r w:rsidRPr="00CF7E78">
        <w:rPr>
          <w:rFonts w:ascii="Times New Roman" w:hAnsi="Times New Roman" w:cs="Times New Roman"/>
          <w:sz w:val="24"/>
          <w:szCs w:val="24"/>
        </w:rPr>
        <w:t xml:space="preserve">epurare a apelor uzate; numărul altor categorii de personal necesar pentru desfășurarea activității reglementate (de deservire, de evidentă a apei, de control al echipamentelor de măsurare, de control al calității apei, personalului subdiviziunilor auxiliare, personalului de distribuire și administrativ); din categoria necesară de calificare a personalului; cuantumul </w:t>
      </w:r>
      <w:r w:rsidR="0026140B" w:rsidRPr="00CF7E78">
        <w:rPr>
          <w:rFonts w:ascii="Times New Roman" w:hAnsi="Times New Roman" w:cs="Times New Roman"/>
          <w:sz w:val="24"/>
          <w:szCs w:val="24"/>
        </w:rPr>
        <w:t>salariul minim pe țară</w:t>
      </w:r>
      <w:r w:rsidRPr="00CF7E78">
        <w:rPr>
          <w:rFonts w:ascii="Times New Roman" w:hAnsi="Times New Roman" w:cs="Times New Roman"/>
          <w:sz w:val="24"/>
          <w:szCs w:val="24"/>
        </w:rPr>
        <w:t>; coeficientul complexității ramurii; regimul și condițiile de lucru; alte plăți și sporuri obligatorii stabilite de Codul Muncii al Republicii Moldova; cuantumurile contribuțiilor de asigurări sociale de stat obligatorii.</w:t>
      </w:r>
    </w:p>
    <w:p w14:paraId="2CD5A3AA" w14:textId="19D73C87" w:rsidR="004923BE" w:rsidRPr="00CF7E78" w:rsidRDefault="00C94FB4"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La solicitare c</w:t>
      </w:r>
      <w:r w:rsidR="004923BE" w:rsidRPr="00CF7E78">
        <w:rPr>
          <w:rFonts w:ascii="Times New Roman" w:hAnsi="Times New Roman" w:cs="Times New Roman"/>
          <w:sz w:val="24"/>
          <w:szCs w:val="24"/>
        </w:rPr>
        <w:t xml:space="preserve">oeficientul de complexitate de ramură se stabilește la nivel maxim, în cazul în care volumul efectiv al consumului tehnologic și a pierderilor </w:t>
      </w:r>
      <w:r w:rsidR="0026140B" w:rsidRPr="00CF7E78">
        <w:rPr>
          <w:rFonts w:ascii="Times New Roman" w:hAnsi="Times New Roman" w:cs="Times New Roman"/>
          <w:sz w:val="24"/>
          <w:szCs w:val="24"/>
        </w:rPr>
        <w:t>de apă</w:t>
      </w:r>
      <w:r w:rsidR="004923BE" w:rsidRPr="00CF7E78">
        <w:rPr>
          <w:rFonts w:ascii="Times New Roman" w:hAnsi="Times New Roman" w:cs="Times New Roman"/>
          <w:sz w:val="24"/>
          <w:szCs w:val="24"/>
        </w:rPr>
        <w:t xml:space="preserve"> în sistemul public de alimentare cu apă înregistrat de operator nu va depăși </w:t>
      </w:r>
      <w:r w:rsidRPr="00CF7E78">
        <w:rPr>
          <w:rFonts w:ascii="Times New Roman" w:hAnsi="Times New Roman" w:cs="Times New Roman"/>
          <w:sz w:val="24"/>
          <w:szCs w:val="24"/>
        </w:rPr>
        <w:t>30</w:t>
      </w:r>
      <w:r w:rsidR="004923BE" w:rsidRPr="00CF7E78">
        <w:rPr>
          <w:rFonts w:ascii="Times New Roman" w:hAnsi="Times New Roman" w:cs="Times New Roman"/>
          <w:sz w:val="24"/>
          <w:szCs w:val="24"/>
        </w:rPr>
        <w:t xml:space="preserve"> % din volumul apei extrase. Corespunzător, coeficientul de complexitate de ramură se diminuează cu 0,01 pentru fiecare procent ce se va înregistra de operator peste pragul stabilit mai sus a consumului tehnologic și a pierderilor </w:t>
      </w:r>
      <w:r w:rsidR="0012557F">
        <w:rPr>
          <w:rFonts w:ascii="Times New Roman" w:hAnsi="Times New Roman" w:cs="Times New Roman"/>
          <w:sz w:val="24"/>
          <w:szCs w:val="24"/>
        </w:rPr>
        <w:t>de apă</w:t>
      </w:r>
      <w:r w:rsidR="004923BE" w:rsidRPr="00CF7E78">
        <w:rPr>
          <w:rFonts w:ascii="Times New Roman" w:hAnsi="Times New Roman" w:cs="Times New Roman"/>
          <w:sz w:val="24"/>
          <w:szCs w:val="24"/>
        </w:rPr>
        <w:t xml:space="preserve"> în sistemul public de alimentare cu apă, dar nu mai mult de 0,3.</w:t>
      </w:r>
    </w:p>
    <w:p w14:paraId="19A79A73" w14:textId="1A2D0EA5" w:rsidR="00C94FB4" w:rsidRPr="00CF7E78" w:rsidRDefault="00C94FB4"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lastRenderedPageBreak/>
        <w:t>Coeficientul de complexitate se stabilește cel recomandat prin Hotărârea Guvernului nr. 743/2002 cu privire la salarizarea angajaților din unitățile cu autonomie financiară (Monitorul Oficial al Republicii Moldova, 2002, nr. 79-81, art. 841), cu modificările ulterioare.</w:t>
      </w:r>
    </w:p>
    <w:p w14:paraId="1AF4832E"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830550">
        <w:rPr>
          <w:rFonts w:ascii="Times New Roman" w:hAnsi="Times New Roman" w:cs="Times New Roman"/>
          <w:b/>
          <w:bCs/>
          <w:sz w:val="24"/>
          <w:szCs w:val="24"/>
        </w:rPr>
        <w:t>29.</w:t>
      </w:r>
      <w:r w:rsidRPr="00CF7E78">
        <w:rPr>
          <w:rFonts w:ascii="Times New Roman" w:hAnsi="Times New Roman" w:cs="Times New Roman"/>
          <w:sz w:val="24"/>
          <w:szCs w:val="24"/>
        </w:rPr>
        <w:t xml:space="preserve"> Cheltuielile de personal se determină pentru fiecare tip de serviciu reglementat furnizat direct după destinație, iar cele care nu pot fi alocate direct, ale subdiviziunilor auxiliare, cele de ordin comun, de distribuire și administrative se repartizează între activitățile practicate de operator și între serviciile reglementate furnizate după cum urmează:</w:t>
      </w:r>
    </w:p>
    <w:p w14:paraId="31594E0F"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 cheltuielile aferente personalului nemijlocit încadrat în procesul de captare, pompare, transportare și tratare (1 treaptă) a apei brute se repartizează între serviciul public de alimentare cu apă tehnologică și apă potabilă luând în considerare volumele de apă preconizate a fi furnizate consumatorilor;</w:t>
      </w:r>
    </w:p>
    <w:p w14:paraId="66B7A25C" w14:textId="2DDC8B93" w:rsidR="00C94FB4" w:rsidRPr="00CF7E78" w:rsidRDefault="00C94FB4"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2) celelalte cheltuieli aferente personalului care nu pot fi alocate direct, se repartizează între activitățile desfășurate de operator și între tipurile de servicii furnizate/prestate proporțional veniturilor obținute, sau proporțional cheltuielilor de personal efectiv înregistrate pe activitățile desfășurate și serviciile furnizate/prestate în anul de reglementare „n-1”.</w:t>
      </w:r>
    </w:p>
    <w:p w14:paraId="0AD37485" w14:textId="6A981056" w:rsidR="004923BE" w:rsidRPr="00CF7E78" w:rsidRDefault="004923BE" w:rsidP="00DE73B7">
      <w:pPr>
        <w:spacing w:after="0" w:line="240" w:lineRule="auto"/>
        <w:ind w:firstLine="709"/>
        <w:jc w:val="both"/>
        <w:rPr>
          <w:rFonts w:ascii="Times New Roman" w:hAnsi="Times New Roman" w:cs="Times New Roman"/>
          <w:sz w:val="24"/>
          <w:szCs w:val="24"/>
        </w:rPr>
      </w:pPr>
      <w:r w:rsidRPr="00830550">
        <w:rPr>
          <w:rFonts w:ascii="Times New Roman" w:hAnsi="Times New Roman" w:cs="Times New Roman"/>
          <w:b/>
          <w:bCs/>
          <w:sz w:val="24"/>
          <w:szCs w:val="24"/>
        </w:rPr>
        <w:t>30.</w:t>
      </w:r>
      <w:r w:rsidRPr="00CF7E78">
        <w:rPr>
          <w:rFonts w:ascii="Times New Roman" w:hAnsi="Times New Roman" w:cs="Times New Roman"/>
          <w:sz w:val="24"/>
          <w:szCs w:val="24"/>
        </w:rPr>
        <w:t xml:space="preserve"> Cheltuielile de personal se determină în mod detailat pentru fiecare an de bază (</w:t>
      </w:r>
      <w:proofErr w:type="spellStart"/>
      <w:r w:rsidRPr="00CF7E78">
        <w:rPr>
          <w:rFonts w:ascii="Times New Roman" w:hAnsi="Times New Roman" w:cs="Times New Roman"/>
          <w:sz w:val="24"/>
          <w:szCs w:val="24"/>
        </w:rPr>
        <w:t>CP</w:t>
      </w:r>
      <w:r w:rsidRPr="00CF7E78">
        <w:rPr>
          <w:rFonts w:ascii="Times New Roman" w:hAnsi="Times New Roman" w:cs="Times New Roman"/>
          <w:sz w:val="24"/>
          <w:szCs w:val="24"/>
          <w:vertAlign w:val="subscript"/>
        </w:rPr>
        <w:t>o</w:t>
      </w:r>
      <w:proofErr w:type="spellEnd"/>
      <w:r w:rsidRPr="00CF7E78">
        <w:rPr>
          <w:rFonts w:ascii="Times New Roman" w:hAnsi="Times New Roman" w:cs="Times New Roman"/>
          <w:sz w:val="24"/>
          <w:szCs w:val="24"/>
        </w:rPr>
        <w:t>) în componența cheltuielilor de bază.</w:t>
      </w:r>
    </w:p>
    <w:p w14:paraId="5D7A7FE8" w14:textId="77777777" w:rsidR="00C94FB4" w:rsidRPr="00CF7E78" w:rsidRDefault="00C94FB4"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Cheltuielile legate de contribuțiile de asigurări sociale de stat obligatorii se includ în cheltuielile de personal și se determină în baza contribuțiilor prevăzute de lege pentru anul de bază. Actualizarea anuală a acestor cheltuieli va fi efectuată în corespundere cu cheltuielile de personal, actualizate pentru anul de reglementare „n” și contribuțiile prevăzute de lege pentru anul de reglementare „n”.</w:t>
      </w:r>
    </w:p>
    <w:p w14:paraId="74FAC0E9" w14:textId="54AF2064" w:rsidR="004923BE" w:rsidRPr="00CF7E78" w:rsidRDefault="004923BE" w:rsidP="00DE73B7">
      <w:pPr>
        <w:spacing w:after="0" w:line="240" w:lineRule="auto"/>
        <w:ind w:firstLine="709"/>
        <w:jc w:val="both"/>
        <w:rPr>
          <w:rFonts w:ascii="Times New Roman" w:hAnsi="Times New Roman" w:cs="Times New Roman"/>
          <w:sz w:val="24"/>
          <w:szCs w:val="24"/>
        </w:rPr>
      </w:pPr>
      <w:r w:rsidRPr="00830550">
        <w:rPr>
          <w:rFonts w:ascii="Times New Roman" w:hAnsi="Times New Roman" w:cs="Times New Roman"/>
          <w:b/>
          <w:bCs/>
          <w:sz w:val="24"/>
          <w:szCs w:val="24"/>
        </w:rPr>
        <w:t>31.</w:t>
      </w:r>
      <w:r w:rsidRPr="00CF7E78">
        <w:rPr>
          <w:rFonts w:ascii="Times New Roman" w:hAnsi="Times New Roman" w:cs="Times New Roman"/>
          <w:sz w:val="24"/>
          <w:szCs w:val="24"/>
        </w:rPr>
        <w:t xml:space="preserve"> Cheltuielile de întreținere și exploatare a sistemului public de alimentare cu apă și de canalizare includ cheltuielile pentru serviciile și lucrările contractate de la terțe persoane</w:t>
      </w:r>
      <w:r w:rsidRPr="00CF7E78" w:rsidDel="001E54BF">
        <w:rPr>
          <w:rFonts w:ascii="Times New Roman" w:hAnsi="Times New Roman" w:cs="Times New Roman"/>
          <w:sz w:val="24"/>
          <w:szCs w:val="24"/>
        </w:rPr>
        <w:t xml:space="preserve"> </w:t>
      </w:r>
      <w:r w:rsidRPr="00CF7E78">
        <w:rPr>
          <w:rFonts w:ascii="Times New Roman" w:hAnsi="Times New Roman" w:cs="Times New Roman"/>
          <w:sz w:val="24"/>
          <w:szCs w:val="24"/>
        </w:rPr>
        <w:t xml:space="preserve">pentru verificarea, deservirea tehnică, întreținerea, exploatarea și reparația rețelelor publice de alimentare cu apă tehnologică, apă potabilă, rețelelor publice de canalizare, inclusiv celor transmise operatorului la deservirea tehnică, a stațiilor de captare, pompare și tratare a apei brute, stațiilor de epurare și evacuare a apelor uzate, a instalațiilor și a aparatelor de laborator și control al calității apei, a clădirilor și construcțiilor de producție, a subdiviziunilor auxiliare, a mijloacelor de transport, a aparatelor de măsurare și control, a instalațiilor de protecție și securitate, a sistemelor de automatizare și de </w:t>
      </w:r>
      <w:proofErr w:type="spellStart"/>
      <w:r w:rsidRPr="00CF7E78">
        <w:rPr>
          <w:rFonts w:ascii="Times New Roman" w:hAnsi="Times New Roman" w:cs="Times New Roman"/>
          <w:sz w:val="24"/>
          <w:szCs w:val="24"/>
        </w:rPr>
        <w:t>dispecerizare</w:t>
      </w:r>
      <w:proofErr w:type="spellEnd"/>
      <w:r w:rsidRPr="00CF7E78">
        <w:rPr>
          <w:rFonts w:ascii="Times New Roman" w:hAnsi="Times New Roman" w:cs="Times New Roman"/>
          <w:sz w:val="24"/>
          <w:szCs w:val="24"/>
        </w:rPr>
        <w:t>, a echipamentelor de măsurare, inclusiv a contoarelor instalate la consumatorii casnici, a instalațiilor electrice, și a altor mijloace fixe și imobilizări necorporale aferente sistemului public de alimentare cu apă și de canalizare. Cheltuielile de întreținere și exploatare, care nu pot fi atribuite direct se repartizează pe tipul de activitate și tipul de serviciu furnizat/prestat ca și în cazul cheltuielilor materiale.</w:t>
      </w:r>
    </w:p>
    <w:p w14:paraId="52C791F8"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830550">
        <w:rPr>
          <w:rFonts w:ascii="Times New Roman" w:hAnsi="Times New Roman" w:cs="Times New Roman"/>
          <w:b/>
          <w:bCs/>
          <w:sz w:val="24"/>
          <w:szCs w:val="24"/>
        </w:rPr>
        <w:t>32.</w:t>
      </w:r>
      <w:r w:rsidRPr="00CF7E78">
        <w:rPr>
          <w:rFonts w:ascii="Times New Roman" w:hAnsi="Times New Roman" w:cs="Times New Roman"/>
          <w:sz w:val="24"/>
          <w:szCs w:val="24"/>
        </w:rPr>
        <w:t xml:space="preserve"> Cheltuielile de întreținere și exploatare a sistemului public de alimentare cu apă și de canalizare se determină în mod detailat pentru fiecare an de bază (</w:t>
      </w:r>
      <w:proofErr w:type="spellStart"/>
      <w:r w:rsidRPr="00CF7E78">
        <w:rPr>
          <w:rFonts w:ascii="Times New Roman" w:hAnsi="Times New Roman" w:cs="Times New Roman"/>
          <w:sz w:val="24"/>
          <w:szCs w:val="24"/>
        </w:rPr>
        <w:t>CIE</w:t>
      </w:r>
      <w:r w:rsidRPr="00CF7E78">
        <w:rPr>
          <w:rFonts w:ascii="Times New Roman" w:hAnsi="Times New Roman" w:cs="Times New Roman"/>
          <w:sz w:val="24"/>
          <w:szCs w:val="24"/>
          <w:vertAlign w:val="subscript"/>
        </w:rPr>
        <w:t>o</w:t>
      </w:r>
      <w:proofErr w:type="spellEnd"/>
      <w:r w:rsidRPr="00CF7E78">
        <w:rPr>
          <w:rFonts w:ascii="Times New Roman" w:hAnsi="Times New Roman" w:cs="Times New Roman"/>
          <w:sz w:val="24"/>
          <w:szCs w:val="24"/>
        </w:rPr>
        <w:t>) în componența cheltuielilor de bază.</w:t>
      </w:r>
    </w:p>
    <w:p w14:paraId="4D37C384" w14:textId="0A2712CB" w:rsidR="004923BE" w:rsidRPr="00CF7E78" w:rsidRDefault="004923BE" w:rsidP="00DE73B7">
      <w:pPr>
        <w:spacing w:after="0" w:line="240" w:lineRule="auto"/>
        <w:ind w:firstLine="709"/>
        <w:jc w:val="both"/>
        <w:rPr>
          <w:rFonts w:ascii="Times New Roman" w:hAnsi="Times New Roman" w:cs="Times New Roman"/>
          <w:sz w:val="24"/>
          <w:szCs w:val="24"/>
        </w:rPr>
      </w:pPr>
      <w:r w:rsidRPr="00830550">
        <w:rPr>
          <w:rFonts w:ascii="Times New Roman" w:hAnsi="Times New Roman" w:cs="Times New Roman"/>
          <w:b/>
          <w:bCs/>
          <w:sz w:val="24"/>
          <w:szCs w:val="24"/>
        </w:rPr>
        <w:t>33.</w:t>
      </w:r>
      <w:r w:rsidRPr="00CF7E78">
        <w:rPr>
          <w:rFonts w:ascii="Times New Roman" w:hAnsi="Times New Roman" w:cs="Times New Roman"/>
          <w:sz w:val="24"/>
          <w:szCs w:val="24"/>
        </w:rPr>
        <w:t xml:space="preserve"> În cheltuielile de distribuire și administrative se includ cheltuielile justificate și anume: de deservire, întreținere și reparație (cu excepția costurilor capitalizate aferente reparației capitale) a imobilizărilor necorporale și mijloacelor fixe, obiectelor de mică valoare și scurtă durată cu destinație administrativă, de deservire, întreținere și reparație a obiectelor de mică valoare și scurtă durată utilizate de către structurile administrative, cheltuieli justificate privind leasingul, locațiunea operațională a mijloacelor fixe cu destinație de distribuire și administrativă, inclusiv aferente desfășurării adunării generale a acționarilor, cheltuieli de conservare și de asigurare a pazei mijloacelor fixe conservate în conformitate cu Regulamentul cu privire la conservarea și </w:t>
      </w:r>
      <w:proofErr w:type="spellStart"/>
      <w:r w:rsidRPr="00CF7E78">
        <w:rPr>
          <w:rFonts w:ascii="Times New Roman" w:hAnsi="Times New Roman" w:cs="Times New Roman"/>
          <w:sz w:val="24"/>
          <w:szCs w:val="24"/>
        </w:rPr>
        <w:t>deconservarea</w:t>
      </w:r>
      <w:proofErr w:type="spellEnd"/>
      <w:r w:rsidRPr="00CF7E78">
        <w:rPr>
          <w:rFonts w:ascii="Times New Roman" w:hAnsi="Times New Roman" w:cs="Times New Roman"/>
          <w:sz w:val="24"/>
          <w:szCs w:val="24"/>
        </w:rPr>
        <w:t xml:space="preserve"> bunurilor nefolosite în procesul tehnologic, aprobat de Ministerul Privatizării și Administrării Proprietății de Stat a Republicii Moldova nr. 537/03 din 25 martie 1998, (</w:t>
      </w:r>
      <w:r w:rsidRPr="00CF7E78">
        <w:rPr>
          <w:rFonts w:ascii="Times New Roman" w:hAnsi="Times New Roman" w:cs="Times New Roman"/>
          <w:i/>
          <w:sz w:val="24"/>
          <w:szCs w:val="24"/>
        </w:rPr>
        <w:t>Monitorul Oficial al Republicii Moldova, 1998, nr. 111-113, art. 222</w:t>
      </w:r>
      <w:r w:rsidRPr="00CF7E78">
        <w:rPr>
          <w:rFonts w:ascii="Times New Roman" w:hAnsi="Times New Roman" w:cs="Times New Roman"/>
          <w:sz w:val="24"/>
          <w:szCs w:val="24"/>
        </w:rPr>
        <w:t xml:space="preserve">), și necesare pentru asigurarea fiabilității furnizării/prestării </w:t>
      </w:r>
      <w:r w:rsidR="00DB19F2" w:rsidRPr="00CF7E78">
        <w:rPr>
          <w:rFonts w:ascii="Times New Roman" w:hAnsi="Times New Roman" w:cs="Times New Roman"/>
          <w:sz w:val="24"/>
          <w:szCs w:val="24"/>
        </w:rPr>
        <w:t>serviciului public de alimentare cu apă, de canalizare și de epurare a apelor uzate</w:t>
      </w:r>
      <w:r w:rsidRPr="00CF7E78">
        <w:rPr>
          <w:rFonts w:ascii="Times New Roman" w:hAnsi="Times New Roman" w:cs="Times New Roman"/>
          <w:sz w:val="24"/>
          <w:szCs w:val="24"/>
        </w:rPr>
        <w:t xml:space="preserve">, cheltuieli justificate pentru paza obiectelor administrative și asigurarea securității </w:t>
      </w:r>
      <w:r w:rsidR="005E53D5" w:rsidRPr="00CF7E78">
        <w:rPr>
          <w:rFonts w:ascii="Times New Roman" w:hAnsi="Times New Roman" w:cs="Times New Roman"/>
          <w:sz w:val="24"/>
          <w:szCs w:val="24"/>
        </w:rPr>
        <w:t>anti incendiare</w:t>
      </w:r>
      <w:r w:rsidRPr="00CF7E78">
        <w:rPr>
          <w:rFonts w:ascii="Times New Roman" w:hAnsi="Times New Roman" w:cs="Times New Roman"/>
          <w:sz w:val="24"/>
          <w:szCs w:val="24"/>
        </w:rPr>
        <w:t xml:space="preserve"> a acestora, cheltuieli justificate de protecție civilă, cheltuieli justificate privind delegarea personalului administrativ legate de activitățile </w:t>
      </w:r>
      <w:r w:rsidRPr="00CF7E78">
        <w:rPr>
          <w:rFonts w:ascii="Times New Roman" w:hAnsi="Times New Roman" w:cs="Times New Roman"/>
          <w:sz w:val="24"/>
          <w:szCs w:val="24"/>
        </w:rPr>
        <w:lastRenderedPageBreak/>
        <w:t xml:space="preserve">reglementate, cheltuieli de protocol (reprezentanță) cu excepția cheltuielilor frecventării manifestațiilor culturale, reprezentațiilor teatralizate, alte cheltuieli similare efectuate în timpul sau în afara orelor de muncă, cheltuieli ce țin de asigurarea obligatorie a personalului administrativ ce participă în procesul tehnologic și a bunurilor cu destinație administrativă, cheltuieli aferente angajării forței de muncă, costul serviciilor furnizate operatorului de către bănci, cheltuieli privind publicarea situațiilor financiare în mass-media, cheltuieli privind serviciile de internet, telecomunicații și poștale de ordin de distribuire și administrativ, de pregătirea și perfecționarea profesională a personalului administrativ necesare desfășurării activității de furnizare/prestare a </w:t>
      </w:r>
      <w:r w:rsidRPr="001B5EB1">
        <w:rPr>
          <w:rFonts w:ascii="Times New Roman" w:hAnsi="Times New Roman" w:cs="Times New Roman"/>
          <w:color w:val="FF0000"/>
          <w:sz w:val="24"/>
          <w:szCs w:val="24"/>
        </w:rPr>
        <w:t xml:space="preserve">serviciilor publice de </w:t>
      </w:r>
      <w:r w:rsidR="0042345D" w:rsidRPr="0042345D">
        <w:rPr>
          <w:rFonts w:ascii="Times New Roman" w:hAnsi="Times New Roman" w:cs="Times New Roman"/>
          <w:color w:val="FF0000"/>
          <w:sz w:val="24"/>
          <w:szCs w:val="24"/>
        </w:rPr>
        <w:t>alimentare cu apă, de canalizare și de epurare a apelor uzate</w:t>
      </w:r>
      <w:r w:rsidRPr="00CF7E78">
        <w:rPr>
          <w:rFonts w:ascii="Times New Roman" w:hAnsi="Times New Roman" w:cs="Times New Roman"/>
          <w:sz w:val="24"/>
          <w:szCs w:val="24"/>
        </w:rPr>
        <w:t xml:space="preserve">, cheltuieli pentru cercetări științifice și dezvoltare, care nu se capitalizează, coordonate în prealabil de autoritatea administrației publice locale sau de Agenție, după caz, cheltuieli pentru procurarea literaturii de specialitate, materialelor normative și instructive, precum și abonarea la ediții de specialitate (ziare, reviste etc.), cu excepția celor recunoscute ca mijloace fixe, comisioanele achitate entităților care oferă operatorului servicii de facturare, de expediere a facturilor de plată, de colectare a plăților de la consumatori și de decontare privind </w:t>
      </w:r>
      <w:r w:rsidRPr="001B5EB1">
        <w:rPr>
          <w:rFonts w:ascii="Times New Roman" w:hAnsi="Times New Roman" w:cs="Times New Roman"/>
          <w:color w:val="FF0000"/>
          <w:sz w:val="24"/>
          <w:szCs w:val="24"/>
        </w:rPr>
        <w:t xml:space="preserve">serviciile publice de </w:t>
      </w:r>
      <w:r w:rsidR="00393603" w:rsidRPr="00393603">
        <w:rPr>
          <w:rFonts w:ascii="Times New Roman" w:hAnsi="Times New Roman" w:cs="Times New Roman"/>
          <w:color w:val="FF0000"/>
          <w:sz w:val="24"/>
          <w:szCs w:val="24"/>
        </w:rPr>
        <w:t>alimentare cu apă, de canalizare</w:t>
      </w:r>
      <w:r w:rsidR="00370B7A">
        <w:rPr>
          <w:rFonts w:ascii="Times New Roman" w:hAnsi="Times New Roman" w:cs="Times New Roman"/>
          <w:color w:val="FF0000"/>
          <w:sz w:val="24"/>
          <w:szCs w:val="24"/>
        </w:rPr>
        <w:t xml:space="preserve"> </w:t>
      </w:r>
      <w:r w:rsidR="00393603" w:rsidRPr="00393603">
        <w:rPr>
          <w:rFonts w:ascii="Times New Roman" w:hAnsi="Times New Roman" w:cs="Times New Roman"/>
          <w:color w:val="FF0000"/>
          <w:sz w:val="24"/>
          <w:szCs w:val="24"/>
        </w:rPr>
        <w:t>și de epurare a apelor uzate</w:t>
      </w:r>
      <w:r w:rsidR="00393603">
        <w:rPr>
          <w:rFonts w:ascii="Times New Roman" w:hAnsi="Times New Roman" w:cs="Times New Roman"/>
          <w:color w:val="FF0000"/>
          <w:sz w:val="24"/>
          <w:szCs w:val="24"/>
        </w:rPr>
        <w:t xml:space="preserve"> </w:t>
      </w:r>
      <w:r w:rsidRPr="00CF7E78">
        <w:rPr>
          <w:rFonts w:ascii="Times New Roman" w:hAnsi="Times New Roman" w:cs="Times New Roman"/>
          <w:sz w:val="24"/>
          <w:szCs w:val="24"/>
        </w:rPr>
        <w:t>furnizate</w:t>
      </w:r>
      <w:r w:rsidR="00F87342" w:rsidRPr="00CF7E78">
        <w:rPr>
          <w:rFonts w:ascii="Times New Roman" w:hAnsi="Times New Roman" w:cs="Times New Roman"/>
          <w:sz w:val="24"/>
          <w:szCs w:val="24"/>
        </w:rPr>
        <w:t>/prestate</w:t>
      </w:r>
      <w:r w:rsidRPr="00CF7E78">
        <w:rPr>
          <w:rFonts w:ascii="Times New Roman" w:hAnsi="Times New Roman" w:cs="Times New Roman"/>
          <w:sz w:val="24"/>
          <w:szCs w:val="24"/>
        </w:rPr>
        <w:t xml:space="preserve"> consumatorilor, cheltuielile privind lucrul cu consumatorii, informarea consumatorilor, cheltuielile privind serviciile tipografice, și alte cheltuieli de distribuire și administrative justificate.</w:t>
      </w:r>
    </w:p>
    <w:p w14:paraId="6F54726C"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0B18D9">
        <w:rPr>
          <w:rFonts w:ascii="Times New Roman" w:hAnsi="Times New Roman" w:cs="Times New Roman"/>
          <w:b/>
          <w:bCs/>
          <w:sz w:val="24"/>
          <w:szCs w:val="24"/>
        </w:rPr>
        <w:t>34.</w:t>
      </w:r>
      <w:r w:rsidRPr="00CF7E78">
        <w:rPr>
          <w:rFonts w:ascii="Times New Roman" w:hAnsi="Times New Roman" w:cs="Times New Roman"/>
          <w:sz w:val="24"/>
          <w:szCs w:val="24"/>
        </w:rPr>
        <w:t xml:space="preserve"> Cheltuielile de distribuire și administrative se determină integral pe operator și se alocă între activitățile desfășurate și serviciile reglementate furnizate/prestate consumatorilor proporțional veniturilor obținute de la desfășurarea activităților și furnizarea/prestarea serviciilor reglementate în anul de reglementare ”n-1”, luând-se în considerare cheltuielile administrative aferente prestării serviciilor auxiliare. Operatorii care furnizează/prestează și alte servicii publice de gospodărie comunală sunt în drept să aloce cheltuielile administrative între activitățile desfășurate și serviciile reglementate furnizate/prestate consumatorilor proporțional cheltuielilor de personal aferente desfășurării activităților și furnizării/prestării serviciilor reglementate în anul de reglementare „</w:t>
      </w:r>
      <w:r w:rsidRPr="00CF7E78">
        <w:rPr>
          <w:rFonts w:ascii="Times New Roman" w:hAnsi="Times New Roman" w:cs="Times New Roman"/>
          <w:i/>
          <w:sz w:val="24"/>
          <w:szCs w:val="24"/>
        </w:rPr>
        <w:t>n-1</w:t>
      </w:r>
      <w:r w:rsidRPr="00CF7E78">
        <w:rPr>
          <w:rFonts w:ascii="Times New Roman" w:hAnsi="Times New Roman" w:cs="Times New Roman"/>
          <w:sz w:val="24"/>
          <w:szCs w:val="24"/>
        </w:rPr>
        <w:t>”.</w:t>
      </w:r>
    </w:p>
    <w:p w14:paraId="15B6806A"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0B18D9">
        <w:rPr>
          <w:rFonts w:ascii="Times New Roman" w:hAnsi="Times New Roman" w:cs="Times New Roman"/>
          <w:b/>
          <w:bCs/>
          <w:sz w:val="24"/>
          <w:szCs w:val="24"/>
        </w:rPr>
        <w:t>35.</w:t>
      </w:r>
      <w:r w:rsidRPr="00CF7E78">
        <w:rPr>
          <w:rFonts w:ascii="Times New Roman" w:hAnsi="Times New Roman" w:cs="Times New Roman"/>
          <w:sz w:val="24"/>
          <w:szCs w:val="24"/>
        </w:rPr>
        <w:t xml:space="preserve"> Cheltuielile de distribuire și administrative se determină în mod detailat pentru fiecare an de bază (</w:t>
      </w:r>
      <w:proofErr w:type="spellStart"/>
      <w:r w:rsidRPr="00CF7E78">
        <w:rPr>
          <w:rFonts w:ascii="Times New Roman" w:hAnsi="Times New Roman" w:cs="Times New Roman"/>
          <w:sz w:val="24"/>
          <w:szCs w:val="24"/>
        </w:rPr>
        <w:t>CAD</w:t>
      </w:r>
      <w:r w:rsidRPr="00CF7E78">
        <w:rPr>
          <w:rFonts w:ascii="Times New Roman" w:hAnsi="Times New Roman" w:cs="Times New Roman"/>
          <w:sz w:val="24"/>
          <w:szCs w:val="24"/>
          <w:vertAlign w:val="subscript"/>
        </w:rPr>
        <w:t>o</w:t>
      </w:r>
      <w:proofErr w:type="spellEnd"/>
      <w:r w:rsidRPr="00CF7E78">
        <w:rPr>
          <w:rFonts w:ascii="Times New Roman" w:hAnsi="Times New Roman" w:cs="Times New Roman"/>
          <w:sz w:val="24"/>
          <w:szCs w:val="24"/>
        </w:rPr>
        <w:t xml:space="preserve">) în componența cheltuielilor de bază. </w:t>
      </w:r>
    </w:p>
    <w:p w14:paraId="15691AA2"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0B18D9">
        <w:rPr>
          <w:rFonts w:ascii="Times New Roman" w:hAnsi="Times New Roman" w:cs="Times New Roman"/>
          <w:b/>
          <w:bCs/>
          <w:sz w:val="24"/>
          <w:szCs w:val="24"/>
        </w:rPr>
        <w:t>36.</w:t>
      </w:r>
      <w:r w:rsidRPr="00CF7E78">
        <w:rPr>
          <w:rFonts w:ascii="Times New Roman" w:hAnsi="Times New Roman" w:cs="Times New Roman"/>
          <w:sz w:val="24"/>
          <w:szCs w:val="24"/>
        </w:rPr>
        <w:t xml:space="preserve"> Pentru anii 2, 3, 4, 5 de reglementare a fiecărui ciclu alternat de 5 ani, cheltuielile materiale, cheltuielile de personal, cheltuielile de întreținere și exploatare a sistemului public de alimentare cu apă și de canalizare, cheltuielile de distribuire și administrative se ajustează luând în considerare factorii de influență conform formulei:</w:t>
      </w:r>
    </w:p>
    <w:p w14:paraId="7C2F6E32" w14:textId="77777777" w:rsidR="004923BE" w:rsidRPr="00CF7E78" w:rsidRDefault="00000000" w:rsidP="00DE73B7">
      <w:pPr>
        <w:spacing w:after="0" w:line="240" w:lineRule="auto"/>
        <w:ind w:firstLine="709"/>
        <w:jc w:val="both"/>
        <w:rPr>
          <w:rFonts w:ascii="Times New Roman" w:eastAsiaTheme="minorEastAsia" w:hAnsi="Times New Roman" w:cs="Times New Roman"/>
          <w:b/>
          <w:sz w:val="24"/>
          <w:szCs w:val="24"/>
        </w:rPr>
      </w:pPr>
      <m:oMathPara>
        <m:oMath>
          <m:sSub>
            <m:sSubPr>
              <m:ctrlPr>
                <w:rPr>
                  <w:rFonts w:ascii="Cambria Math" w:hAnsi="Cambria Math" w:cs="Times New Roman"/>
                  <w:b/>
                  <w:sz w:val="24"/>
                  <w:szCs w:val="24"/>
                </w:rPr>
              </m:ctrlPr>
            </m:sSubPr>
            <m:e>
              <m:r>
                <m:rPr>
                  <m:sty m:val="bi"/>
                </m:rPr>
                <w:rPr>
                  <w:rFonts w:ascii="Cambria Math" w:hAnsi="Cambria Math" w:cs="Times New Roman"/>
                  <w:sz w:val="24"/>
                  <w:szCs w:val="24"/>
                </w:rPr>
                <m:t>CM</m:t>
              </m:r>
            </m:e>
            <m:sub>
              <m:r>
                <m:rPr>
                  <m:sty m:val="bi"/>
                </m:rPr>
                <w:rPr>
                  <w:rFonts w:ascii="Cambria Math" w:hAnsi="Cambria Math" w:cs="Times New Roman"/>
                  <w:sz w:val="24"/>
                  <w:szCs w:val="24"/>
                </w:rPr>
                <m:t>n</m:t>
              </m:r>
            </m:sub>
          </m:sSub>
          <m:r>
            <m:rPr>
              <m:sty m:val="bi"/>
            </m:rPr>
            <w:rPr>
              <w:rFonts w:ascii="Cambria Math" w:eastAsia="Cambria Math" w:hAnsi="Cambria Math" w:cs="Times New Roman"/>
              <w:sz w:val="24"/>
              <w:szCs w:val="24"/>
            </w:rPr>
            <m:t>=</m:t>
          </m:r>
          <m:sSub>
            <m:sSubPr>
              <m:ctrlPr>
                <w:rPr>
                  <w:rFonts w:ascii="Cambria Math" w:hAnsi="Cambria Math" w:cs="Times New Roman"/>
                  <w:b/>
                  <w:sz w:val="24"/>
                  <w:szCs w:val="24"/>
                </w:rPr>
              </m:ctrlPr>
            </m:sSubPr>
            <m:e>
              <m:r>
                <m:rPr>
                  <m:sty m:val="bi"/>
                </m:rPr>
                <w:rPr>
                  <w:rFonts w:ascii="Cambria Math" w:hAnsi="Cambria Math" w:cs="Times New Roman"/>
                  <w:sz w:val="24"/>
                  <w:szCs w:val="24"/>
                </w:rPr>
                <m:t>CM</m:t>
              </m:r>
            </m:e>
            <m:sub>
              <m:r>
                <m:rPr>
                  <m:sty m:val="bi"/>
                </m:rPr>
                <w:rPr>
                  <w:rFonts w:ascii="Cambria Math" w:hAnsi="Cambria Math" w:cs="Times New Roman"/>
                  <w:sz w:val="24"/>
                  <w:szCs w:val="24"/>
                </w:rPr>
                <m:t>0</m:t>
              </m:r>
            </m:sub>
          </m:sSub>
          <m:r>
            <m:rPr>
              <m:sty m:val="bi"/>
            </m:rPr>
            <w:rPr>
              <w:rFonts w:ascii="Cambria Math" w:hAnsi="Cambria Math" w:cs="Times New Roman"/>
              <w:sz w:val="24"/>
              <w:szCs w:val="24"/>
            </w:rPr>
            <m:t>×</m:t>
          </m:r>
          <m:nary>
            <m:naryPr>
              <m:chr m:val="∏"/>
              <m:limLoc m:val="undOvr"/>
              <m:ctrlPr>
                <w:rPr>
                  <w:rFonts w:ascii="Cambria Math" w:hAnsi="Cambria Math" w:cs="Times New Roman"/>
                  <w:b/>
                  <w:i/>
                  <w:sz w:val="24"/>
                  <w:szCs w:val="24"/>
                </w:rPr>
              </m:ctrlPr>
            </m:naryPr>
            <m:sub>
              <m:r>
                <m:rPr>
                  <m:sty m:val="bi"/>
                </m:rPr>
                <w:rPr>
                  <w:rFonts w:ascii="Cambria Math" w:hAnsi="Cambria Math" w:cs="Times New Roman"/>
                  <w:sz w:val="24"/>
                  <w:szCs w:val="24"/>
                </w:rPr>
                <m:t>i=1</m:t>
              </m:r>
            </m:sub>
            <m:sup>
              <m:r>
                <m:rPr>
                  <m:sty m:val="bi"/>
                </m:rPr>
                <w:rPr>
                  <w:rFonts w:ascii="Cambria Math" w:hAnsi="Cambria Math" w:cs="Times New Roman"/>
                  <w:sz w:val="24"/>
                  <w:szCs w:val="24"/>
                </w:rPr>
                <m:t>n</m:t>
              </m:r>
            </m:sup>
            <m:e>
              <m:r>
                <m:rPr>
                  <m:sty m:val="bi"/>
                </m:rPr>
                <w:rPr>
                  <w:rFonts w:ascii="Cambria Math" w:hAnsi="Cambria Math" w:cs="Times New Roman"/>
                  <w:sz w:val="24"/>
                  <w:szCs w:val="24"/>
                </w:rPr>
                <m:t>[(1+</m:t>
              </m:r>
              <m:sSub>
                <m:sSubPr>
                  <m:ctrlPr>
                    <w:rPr>
                      <w:rFonts w:ascii="Cambria Math" w:hAnsi="Cambria Math" w:cs="Times New Roman"/>
                      <w:b/>
                      <w:i/>
                      <w:sz w:val="24"/>
                      <w:szCs w:val="24"/>
                    </w:rPr>
                  </m:ctrlPr>
                </m:sSubPr>
                <m:e>
                  <m:r>
                    <m:rPr>
                      <m:sty m:val="bi"/>
                    </m:rPr>
                    <w:rPr>
                      <w:rFonts w:ascii="Cambria Math" w:hAnsi="Cambria Math" w:cs="Times New Roman"/>
                      <w:sz w:val="24"/>
                      <w:szCs w:val="24"/>
                    </w:rPr>
                    <m:t>IPCM</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-0,2</m:t>
              </m:r>
              <m:sSub>
                <m:sSubPr>
                  <m:ctrlPr>
                    <w:rPr>
                      <w:rFonts w:ascii="Cambria Math" w:hAnsi="Cambria Math" w:cs="Times New Roman"/>
                      <w:b/>
                      <w:i/>
                      <w:sz w:val="24"/>
                      <w:szCs w:val="24"/>
                    </w:rPr>
                  </m:ctrlPr>
                </m:sSubPr>
                <m:e>
                  <m:r>
                    <m:rPr>
                      <m:sty m:val="bi"/>
                    </m:rPr>
                    <w:rPr>
                      <w:rFonts w:ascii="Cambria Math" w:hAnsi="Cambria Math" w:cs="Times New Roman"/>
                      <w:sz w:val="24"/>
                      <w:szCs w:val="24"/>
                    </w:rPr>
                    <m:t>IPCM</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d>
                <m:dPr>
                  <m:ctrlPr>
                    <w:rPr>
                      <w:rFonts w:ascii="Cambria Math" w:hAnsi="Cambria Math" w:cs="Times New Roman"/>
                      <w:b/>
                      <w:i/>
                      <w:sz w:val="24"/>
                      <w:szCs w:val="24"/>
                    </w:rPr>
                  </m:ctrlPr>
                </m:dPr>
                <m:e>
                  <m:r>
                    <m:rPr>
                      <m:sty m:val="bi"/>
                    </m:rPr>
                    <w:rPr>
                      <w:rFonts w:ascii="Cambria Math" w:hAnsi="Cambria Math" w:cs="Times New Roman"/>
                      <w:sz w:val="24"/>
                      <w:szCs w:val="24"/>
                    </w:rPr>
                    <m:t>1+∆</m:t>
                  </m:r>
                  <m:sSub>
                    <m:sSubPr>
                      <m:ctrlPr>
                        <w:rPr>
                          <w:rFonts w:ascii="Cambria Math" w:hAnsi="Cambria Math" w:cs="Times New Roman"/>
                          <w:b/>
                          <w:i/>
                          <w:sz w:val="24"/>
                          <w:szCs w:val="24"/>
                        </w:rPr>
                      </m:ctrlPr>
                    </m:sSubPr>
                    <m:e>
                      <m:r>
                        <m:rPr>
                          <m:sty m:val="bi"/>
                        </m:rPr>
                        <w:rPr>
                          <w:rFonts w:ascii="Cambria Math" w:hAnsi="Cambria Math" w:cs="Times New Roman"/>
                          <w:sz w:val="24"/>
                          <w:szCs w:val="24"/>
                        </w:rPr>
                        <m:t>LR</m:t>
                      </m:r>
                    </m:e>
                    <m:sub>
                      <m:r>
                        <m:rPr>
                          <m:sty m:val="bi"/>
                        </m:rPr>
                        <w:rPr>
                          <w:rFonts w:ascii="Cambria Math" w:hAnsi="Cambria Math" w:cs="Times New Roman"/>
                          <w:sz w:val="24"/>
                          <w:szCs w:val="24"/>
                        </w:rPr>
                        <m:t>n</m:t>
                      </m:r>
                    </m:sub>
                  </m:sSub>
                </m:e>
              </m:d>
              <m:r>
                <m:rPr>
                  <m:sty m:val="bi"/>
                </m:rPr>
                <w:rPr>
                  <w:rFonts w:ascii="Cambria Math" w:hAnsi="Cambria Math" w:cs="Times New Roman"/>
                  <w:sz w:val="24"/>
                  <w:szCs w:val="24"/>
                </w:rPr>
                <m:t>]</m:t>
              </m:r>
            </m:e>
          </m:nary>
        </m:oMath>
      </m:oMathPara>
    </w:p>
    <w:p w14:paraId="42A380F4" w14:textId="77777777" w:rsidR="004923BE" w:rsidRPr="00CF7E78" w:rsidRDefault="00000000" w:rsidP="00DE73B7">
      <w:pPr>
        <w:spacing w:after="0" w:line="240" w:lineRule="auto"/>
        <w:ind w:firstLine="709"/>
        <w:jc w:val="both"/>
        <w:rPr>
          <w:rFonts w:ascii="Times New Roman" w:hAnsi="Times New Roman" w:cs="Times New Roman"/>
          <w:sz w:val="24"/>
          <w:szCs w:val="24"/>
        </w:rPr>
      </w:pPr>
      <m:oMathPara>
        <m:oMath>
          <m:sSub>
            <m:sSubPr>
              <m:ctrlPr>
                <w:rPr>
                  <w:rFonts w:ascii="Cambria Math" w:hAnsi="Cambria Math" w:cs="Times New Roman"/>
                  <w:b/>
                  <w:sz w:val="24"/>
                  <w:szCs w:val="24"/>
                </w:rPr>
              </m:ctrlPr>
            </m:sSubPr>
            <m:e>
              <m:r>
                <m:rPr>
                  <m:sty m:val="bi"/>
                </m:rPr>
                <w:rPr>
                  <w:rFonts w:ascii="Cambria Math" w:hAnsi="Cambria Math" w:cs="Times New Roman"/>
                  <w:sz w:val="24"/>
                  <w:szCs w:val="24"/>
                </w:rPr>
                <m:t>CP</m:t>
              </m:r>
            </m:e>
            <m:sub>
              <m:r>
                <m:rPr>
                  <m:sty m:val="bi"/>
                </m:rPr>
                <w:rPr>
                  <w:rFonts w:ascii="Cambria Math" w:hAnsi="Cambria Math" w:cs="Times New Roman"/>
                  <w:sz w:val="24"/>
                  <w:szCs w:val="24"/>
                </w:rPr>
                <m:t>n</m:t>
              </m:r>
            </m:sub>
          </m:sSub>
          <m:r>
            <m:rPr>
              <m:sty m:val="bi"/>
            </m:rPr>
            <w:rPr>
              <w:rFonts w:ascii="Cambria Math" w:eastAsia="Cambria Math" w:hAnsi="Cambria Math" w:cs="Times New Roman"/>
              <w:sz w:val="24"/>
              <w:szCs w:val="24"/>
            </w:rPr>
            <m:t>=</m:t>
          </m:r>
          <m:sSub>
            <m:sSubPr>
              <m:ctrlPr>
                <w:rPr>
                  <w:rFonts w:ascii="Cambria Math" w:hAnsi="Cambria Math" w:cs="Times New Roman"/>
                  <w:b/>
                  <w:sz w:val="24"/>
                  <w:szCs w:val="24"/>
                </w:rPr>
              </m:ctrlPr>
            </m:sSubPr>
            <m:e>
              <m:r>
                <m:rPr>
                  <m:sty m:val="bi"/>
                </m:rPr>
                <w:rPr>
                  <w:rFonts w:ascii="Cambria Math" w:hAnsi="Cambria Math" w:cs="Times New Roman"/>
                  <w:sz w:val="24"/>
                  <w:szCs w:val="24"/>
                </w:rPr>
                <m:t>CP</m:t>
              </m:r>
            </m:e>
            <m:sub>
              <m:r>
                <m:rPr>
                  <m:sty m:val="bi"/>
                </m:rPr>
                <w:rPr>
                  <w:rFonts w:ascii="Cambria Math" w:hAnsi="Cambria Math" w:cs="Times New Roman"/>
                  <w:sz w:val="24"/>
                  <w:szCs w:val="24"/>
                </w:rPr>
                <m:t>0</m:t>
              </m:r>
            </m:sub>
          </m:sSub>
          <m:r>
            <m:rPr>
              <m:sty m:val="bi"/>
            </m:rPr>
            <w:rPr>
              <w:rFonts w:ascii="Cambria Math" w:hAnsi="Cambria Math" w:cs="Times New Roman"/>
              <w:sz w:val="24"/>
              <w:szCs w:val="24"/>
            </w:rPr>
            <m:t>×</m:t>
          </m:r>
          <m:nary>
            <m:naryPr>
              <m:chr m:val="∏"/>
              <m:limLoc m:val="undOvr"/>
              <m:ctrlPr>
                <w:rPr>
                  <w:rFonts w:ascii="Cambria Math" w:hAnsi="Cambria Math" w:cs="Times New Roman"/>
                  <w:b/>
                  <w:i/>
                  <w:sz w:val="24"/>
                  <w:szCs w:val="24"/>
                </w:rPr>
              </m:ctrlPr>
            </m:naryPr>
            <m:sub>
              <m:r>
                <m:rPr>
                  <m:sty m:val="bi"/>
                </m:rPr>
                <w:rPr>
                  <w:rFonts w:ascii="Cambria Math" w:hAnsi="Cambria Math" w:cs="Times New Roman"/>
                  <w:sz w:val="24"/>
                  <w:szCs w:val="24"/>
                </w:rPr>
                <m:t>i=1</m:t>
              </m:r>
            </m:sub>
            <m:sup>
              <m:r>
                <m:rPr>
                  <m:sty m:val="bi"/>
                </m:rPr>
                <w:rPr>
                  <w:rFonts w:ascii="Cambria Math" w:hAnsi="Cambria Math" w:cs="Times New Roman"/>
                  <w:sz w:val="24"/>
                  <w:szCs w:val="24"/>
                </w:rPr>
                <m:t>n</m:t>
              </m:r>
            </m:sup>
            <m:e>
              <m:r>
                <m:rPr>
                  <m:sty m:val="bi"/>
                </m:rPr>
                <w:rPr>
                  <w:rFonts w:ascii="Cambria Math" w:hAnsi="Cambria Math" w:cs="Times New Roman"/>
                  <w:sz w:val="24"/>
                  <w:szCs w:val="24"/>
                </w:rPr>
                <m:t>[(1+</m:t>
              </m:r>
              <m:sSub>
                <m:sSubPr>
                  <m:ctrlPr>
                    <w:rPr>
                      <w:rFonts w:ascii="Cambria Math" w:hAnsi="Cambria Math" w:cs="Times New Roman"/>
                      <w:b/>
                      <w:i/>
                      <w:sz w:val="24"/>
                      <w:szCs w:val="24"/>
                    </w:rPr>
                  </m:ctrlPr>
                </m:sSubPr>
                <m:e>
                  <m:r>
                    <m:rPr>
                      <m:sty m:val="bi"/>
                    </m:rPr>
                    <w:rPr>
                      <w:rFonts w:ascii="Cambria Math" w:hAnsi="Cambria Math" w:cs="Times New Roman"/>
                      <w:sz w:val="24"/>
                      <w:szCs w:val="24"/>
                    </w:rPr>
                    <m:t>IPCM</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-0,2</m:t>
              </m:r>
              <m:sSub>
                <m:sSubPr>
                  <m:ctrlPr>
                    <w:rPr>
                      <w:rFonts w:ascii="Cambria Math" w:hAnsi="Cambria Math" w:cs="Times New Roman"/>
                      <w:b/>
                      <w:i/>
                      <w:sz w:val="24"/>
                      <w:szCs w:val="24"/>
                    </w:rPr>
                  </m:ctrlPr>
                </m:sSubPr>
                <m:e>
                  <m:r>
                    <m:rPr>
                      <m:sty m:val="bi"/>
                    </m:rPr>
                    <w:rPr>
                      <w:rFonts w:ascii="Cambria Math" w:hAnsi="Cambria Math" w:cs="Times New Roman"/>
                      <w:sz w:val="24"/>
                      <w:szCs w:val="24"/>
                    </w:rPr>
                    <m:t>IPCM</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d>
                <m:dPr>
                  <m:ctrlPr>
                    <w:rPr>
                      <w:rFonts w:ascii="Cambria Math" w:hAnsi="Cambria Math" w:cs="Times New Roman"/>
                      <w:b/>
                      <w:i/>
                      <w:sz w:val="24"/>
                      <w:szCs w:val="24"/>
                    </w:rPr>
                  </m:ctrlPr>
                </m:dPr>
                <m:e>
                  <m:r>
                    <m:rPr>
                      <m:sty m:val="bi"/>
                    </m:rPr>
                    <w:rPr>
                      <w:rFonts w:ascii="Cambria Math" w:hAnsi="Cambria Math" w:cs="Times New Roman"/>
                      <w:sz w:val="24"/>
                      <w:szCs w:val="24"/>
                    </w:rPr>
                    <m:t>1+∆</m:t>
                  </m:r>
                  <m:sSub>
                    <m:sSubPr>
                      <m:ctrlPr>
                        <w:rPr>
                          <w:rFonts w:ascii="Cambria Math" w:hAnsi="Cambria Math" w:cs="Times New Roman"/>
                          <w:b/>
                          <w:i/>
                          <w:sz w:val="24"/>
                          <w:szCs w:val="24"/>
                        </w:rPr>
                      </m:ctrlPr>
                    </m:sSubPr>
                    <m:e>
                      <m:r>
                        <m:rPr>
                          <m:sty m:val="bi"/>
                        </m:rPr>
                        <w:rPr>
                          <w:rFonts w:ascii="Cambria Math" w:hAnsi="Cambria Math" w:cs="Times New Roman"/>
                          <w:sz w:val="24"/>
                          <w:szCs w:val="24"/>
                        </w:rPr>
                        <m:t>LR</m:t>
                      </m:r>
                    </m:e>
                    <m:sub>
                      <m:r>
                        <m:rPr>
                          <m:sty m:val="bi"/>
                        </m:rPr>
                        <w:rPr>
                          <w:rFonts w:ascii="Cambria Math" w:hAnsi="Cambria Math" w:cs="Times New Roman"/>
                          <w:sz w:val="24"/>
                          <w:szCs w:val="24"/>
                        </w:rPr>
                        <m:t>n</m:t>
                      </m:r>
                    </m:sub>
                  </m:sSub>
                </m:e>
              </m:d>
              <m:r>
                <m:rPr>
                  <m:sty m:val="bi"/>
                </m:rPr>
                <w:rPr>
                  <w:rFonts w:ascii="Cambria Math" w:hAnsi="Cambria Math" w:cs="Times New Roman"/>
                  <w:sz w:val="24"/>
                  <w:szCs w:val="24"/>
                </w:rPr>
                <m:t>]</m:t>
              </m:r>
            </m:e>
          </m:nary>
        </m:oMath>
      </m:oMathPara>
    </w:p>
    <w:p w14:paraId="1596F62C" w14:textId="77777777" w:rsidR="004923BE" w:rsidRPr="00CF7E78" w:rsidRDefault="00000000" w:rsidP="00DE73B7">
      <w:pPr>
        <w:spacing w:after="0" w:line="240" w:lineRule="auto"/>
        <w:ind w:firstLine="709"/>
        <w:jc w:val="both"/>
        <w:rPr>
          <w:rFonts w:ascii="Times New Roman" w:hAnsi="Times New Roman" w:cs="Times New Roman"/>
          <w:sz w:val="24"/>
          <w:szCs w:val="24"/>
        </w:rPr>
      </w:pPr>
      <m:oMathPara>
        <m:oMath>
          <m:sSub>
            <m:sSubPr>
              <m:ctrlPr>
                <w:rPr>
                  <w:rFonts w:ascii="Cambria Math" w:hAnsi="Cambria Math" w:cs="Times New Roman"/>
                  <w:b/>
                  <w:sz w:val="24"/>
                  <w:szCs w:val="24"/>
                </w:rPr>
              </m:ctrlPr>
            </m:sSubPr>
            <m:e>
              <m:r>
                <m:rPr>
                  <m:sty m:val="bi"/>
                </m:rPr>
                <w:rPr>
                  <w:rFonts w:ascii="Cambria Math" w:hAnsi="Cambria Math" w:cs="Times New Roman"/>
                  <w:sz w:val="24"/>
                  <w:szCs w:val="24"/>
                </w:rPr>
                <m:t>CIE</m:t>
              </m:r>
            </m:e>
            <m:sub>
              <m:r>
                <m:rPr>
                  <m:sty m:val="bi"/>
                </m:rPr>
                <w:rPr>
                  <w:rFonts w:ascii="Cambria Math" w:hAnsi="Cambria Math" w:cs="Times New Roman"/>
                  <w:sz w:val="24"/>
                  <w:szCs w:val="24"/>
                </w:rPr>
                <m:t>n</m:t>
              </m:r>
            </m:sub>
          </m:sSub>
          <m:r>
            <m:rPr>
              <m:sty m:val="bi"/>
            </m:rPr>
            <w:rPr>
              <w:rFonts w:ascii="Cambria Math" w:eastAsia="Cambria Math" w:hAnsi="Cambria Math" w:cs="Times New Roman"/>
              <w:sz w:val="24"/>
              <w:szCs w:val="24"/>
            </w:rPr>
            <m:t>=</m:t>
          </m:r>
          <m:sSub>
            <m:sSubPr>
              <m:ctrlPr>
                <w:rPr>
                  <w:rFonts w:ascii="Cambria Math" w:hAnsi="Cambria Math" w:cs="Times New Roman"/>
                  <w:b/>
                  <w:sz w:val="24"/>
                  <w:szCs w:val="24"/>
                </w:rPr>
              </m:ctrlPr>
            </m:sSubPr>
            <m:e>
              <m:r>
                <m:rPr>
                  <m:sty m:val="bi"/>
                </m:rPr>
                <w:rPr>
                  <w:rFonts w:ascii="Cambria Math" w:hAnsi="Cambria Math" w:cs="Times New Roman"/>
                  <w:sz w:val="24"/>
                  <w:szCs w:val="24"/>
                </w:rPr>
                <m:t>CIE</m:t>
              </m:r>
            </m:e>
            <m:sub>
              <m:r>
                <m:rPr>
                  <m:sty m:val="bi"/>
                </m:rPr>
                <w:rPr>
                  <w:rFonts w:ascii="Cambria Math" w:hAnsi="Cambria Math" w:cs="Times New Roman"/>
                  <w:sz w:val="24"/>
                  <w:szCs w:val="24"/>
                </w:rPr>
                <m:t>0</m:t>
              </m:r>
            </m:sub>
          </m:sSub>
          <m:r>
            <m:rPr>
              <m:sty m:val="bi"/>
            </m:rPr>
            <w:rPr>
              <w:rFonts w:ascii="Cambria Math" w:hAnsi="Cambria Math" w:cs="Times New Roman"/>
              <w:sz w:val="24"/>
              <w:szCs w:val="24"/>
            </w:rPr>
            <m:t>×</m:t>
          </m:r>
          <m:nary>
            <m:naryPr>
              <m:chr m:val="∏"/>
              <m:limLoc m:val="undOvr"/>
              <m:ctrlPr>
                <w:rPr>
                  <w:rFonts w:ascii="Cambria Math" w:hAnsi="Cambria Math" w:cs="Times New Roman"/>
                  <w:b/>
                  <w:i/>
                  <w:sz w:val="24"/>
                  <w:szCs w:val="24"/>
                </w:rPr>
              </m:ctrlPr>
            </m:naryPr>
            <m:sub>
              <m:r>
                <m:rPr>
                  <m:sty m:val="bi"/>
                </m:rPr>
                <w:rPr>
                  <w:rFonts w:ascii="Cambria Math" w:hAnsi="Cambria Math" w:cs="Times New Roman"/>
                  <w:sz w:val="24"/>
                  <w:szCs w:val="24"/>
                </w:rPr>
                <m:t>i=1</m:t>
              </m:r>
            </m:sub>
            <m:sup>
              <m:r>
                <m:rPr>
                  <m:sty m:val="bi"/>
                </m:rPr>
                <w:rPr>
                  <w:rFonts w:ascii="Cambria Math" w:hAnsi="Cambria Math" w:cs="Times New Roman"/>
                  <w:sz w:val="24"/>
                  <w:szCs w:val="24"/>
                </w:rPr>
                <m:t>n</m:t>
              </m:r>
            </m:sup>
            <m:e>
              <m:r>
                <m:rPr>
                  <m:sty m:val="bi"/>
                </m:rPr>
                <w:rPr>
                  <w:rFonts w:ascii="Cambria Math" w:hAnsi="Cambria Math" w:cs="Times New Roman"/>
                  <w:sz w:val="24"/>
                  <w:szCs w:val="24"/>
                </w:rPr>
                <m:t>(1+</m:t>
              </m:r>
              <m:sSub>
                <m:sSubPr>
                  <m:ctrlPr>
                    <w:rPr>
                      <w:rFonts w:ascii="Cambria Math" w:hAnsi="Cambria Math" w:cs="Times New Roman"/>
                      <w:b/>
                      <w:i/>
                      <w:sz w:val="24"/>
                      <w:szCs w:val="24"/>
                    </w:rPr>
                  </m:ctrlPr>
                </m:sSubPr>
                <m:e>
                  <m:r>
                    <m:rPr>
                      <m:sty m:val="bi"/>
                    </m:rPr>
                    <w:rPr>
                      <w:rFonts w:ascii="Cambria Math" w:hAnsi="Cambria Math" w:cs="Times New Roman"/>
                      <w:sz w:val="24"/>
                      <w:szCs w:val="24"/>
                    </w:rPr>
                    <m:t>IPCM</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-0,2</m:t>
              </m:r>
              <m:sSub>
                <m:sSubPr>
                  <m:ctrlPr>
                    <w:rPr>
                      <w:rFonts w:ascii="Cambria Math" w:hAnsi="Cambria Math" w:cs="Times New Roman"/>
                      <w:b/>
                      <w:i/>
                      <w:sz w:val="24"/>
                      <w:szCs w:val="24"/>
                    </w:rPr>
                  </m:ctrlPr>
                </m:sSubPr>
                <m:e>
                  <m:r>
                    <m:rPr>
                      <m:sty m:val="bi"/>
                    </m:rPr>
                    <w:rPr>
                      <w:rFonts w:ascii="Cambria Math" w:hAnsi="Cambria Math" w:cs="Times New Roman"/>
                      <w:sz w:val="24"/>
                      <w:szCs w:val="24"/>
                    </w:rPr>
                    <m:t>IPCM</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e>
          </m:nary>
        </m:oMath>
      </m:oMathPara>
    </w:p>
    <w:p w14:paraId="5B6EAE2E" w14:textId="77777777" w:rsidR="004923BE" w:rsidRPr="00CF7E78" w:rsidRDefault="00000000" w:rsidP="00DE73B7">
      <w:pPr>
        <w:spacing w:after="0" w:line="240" w:lineRule="auto"/>
        <w:ind w:firstLine="709"/>
        <w:jc w:val="both"/>
        <w:rPr>
          <w:rFonts w:ascii="Times New Roman" w:hAnsi="Times New Roman" w:cs="Times New Roman"/>
          <w:sz w:val="24"/>
          <w:szCs w:val="24"/>
        </w:rPr>
      </w:pPr>
      <m:oMathPara>
        <m:oMath>
          <m:sSub>
            <m:sSubPr>
              <m:ctrlPr>
                <w:rPr>
                  <w:rFonts w:ascii="Cambria Math" w:hAnsi="Cambria Math" w:cs="Times New Roman"/>
                  <w:b/>
                  <w:sz w:val="24"/>
                  <w:szCs w:val="24"/>
                </w:rPr>
              </m:ctrlPr>
            </m:sSubPr>
            <m:e>
              <m:r>
                <m:rPr>
                  <m:sty m:val="bi"/>
                </m:rPr>
                <w:rPr>
                  <w:rFonts w:ascii="Cambria Math" w:hAnsi="Cambria Math" w:cs="Times New Roman"/>
                  <w:sz w:val="24"/>
                  <w:szCs w:val="24"/>
                </w:rPr>
                <m:t>CAD</m:t>
              </m:r>
            </m:e>
            <m:sub>
              <m:r>
                <m:rPr>
                  <m:sty m:val="bi"/>
                </m:rPr>
                <w:rPr>
                  <w:rFonts w:ascii="Cambria Math" w:hAnsi="Cambria Math" w:cs="Times New Roman"/>
                  <w:sz w:val="24"/>
                  <w:szCs w:val="24"/>
                </w:rPr>
                <m:t>n</m:t>
              </m:r>
            </m:sub>
          </m:sSub>
          <m:r>
            <m:rPr>
              <m:sty m:val="bi"/>
            </m:rPr>
            <w:rPr>
              <w:rFonts w:ascii="Cambria Math" w:eastAsia="Cambria Math" w:hAnsi="Cambria Math" w:cs="Times New Roman"/>
              <w:sz w:val="24"/>
              <w:szCs w:val="24"/>
            </w:rPr>
            <m:t>=</m:t>
          </m:r>
          <m:sSub>
            <m:sSubPr>
              <m:ctrlPr>
                <w:rPr>
                  <w:rFonts w:ascii="Cambria Math" w:hAnsi="Cambria Math" w:cs="Times New Roman"/>
                  <w:b/>
                  <w:sz w:val="24"/>
                  <w:szCs w:val="24"/>
                </w:rPr>
              </m:ctrlPr>
            </m:sSubPr>
            <m:e>
              <m:r>
                <m:rPr>
                  <m:sty m:val="bi"/>
                </m:rPr>
                <w:rPr>
                  <w:rFonts w:ascii="Cambria Math" w:hAnsi="Cambria Math" w:cs="Times New Roman"/>
                  <w:sz w:val="24"/>
                  <w:szCs w:val="24"/>
                </w:rPr>
                <m:t>CAD</m:t>
              </m:r>
            </m:e>
            <m:sub>
              <m:r>
                <m:rPr>
                  <m:sty m:val="bi"/>
                </m:rPr>
                <w:rPr>
                  <w:rFonts w:ascii="Cambria Math" w:hAnsi="Cambria Math" w:cs="Times New Roman"/>
                  <w:sz w:val="24"/>
                  <w:szCs w:val="24"/>
                </w:rPr>
                <m:t>0</m:t>
              </m:r>
            </m:sub>
          </m:sSub>
          <m:r>
            <m:rPr>
              <m:sty m:val="bi"/>
            </m:rPr>
            <w:rPr>
              <w:rFonts w:ascii="Cambria Math" w:hAnsi="Cambria Math" w:cs="Times New Roman"/>
              <w:sz w:val="24"/>
              <w:szCs w:val="24"/>
            </w:rPr>
            <m:t>×</m:t>
          </m:r>
          <m:nary>
            <m:naryPr>
              <m:chr m:val="∏"/>
              <m:limLoc m:val="undOvr"/>
              <m:ctrlPr>
                <w:rPr>
                  <w:rFonts w:ascii="Cambria Math" w:hAnsi="Cambria Math" w:cs="Times New Roman"/>
                  <w:b/>
                  <w:i/>
                  <w:sz w:val="24"/>
                  <w:szCs w:val="24"/>
                </w:rPr>
              </m:ctrlPr>
            </m:naryPr>
            <m:sub>
              <m:r>
                <m:rPr>
                  <m:sty m:val="bi"/>
                </m:rPr>
                <w:rPr>
                  <w:rFonts w:ascii="Cambria Math" w:hAnsi="Cambria Math" w:cs="Times New Roman"/>
                  <w:sz w:val="24"/>
                  <w:szCs w:val="24"/>
                </w:rPr>
                <m:t>i=1</m:t>
              </m:r>
            </m:sub>
            <m:sup>
              <m:r>
                <m:rPr>
                  <m:sty m:val="bi"/>
                </m:rPr>
                <w:rPr>
                  <w:rFonts w:ascii="Cambria Math" w:hAnsi="Cambria Math" w:cs="Times New Roman"/>
                  <w:sz w:val="24"/>
                  <w:szCs w:val="24"/>
                </w:rPr>
                <m:t>n</m:t>
              </m:r>
            </m:sup>
            <m:e>
              <m:r>
                <m:rPr>
                  <m:sty m:val="bi"/>
                </m:rPr>
                <w:rPr>
                  <w:rFonts w:ascii="Cambria Math" w:hAnsi="Cambria Math" w:cs="Times New Roman"/>
                  <w:sz w:val="24"/>
                  <w:szCs w:val="24"/>
                </w:rPr>
                <m:t>[(1+</m:t>
              </m:r>
              <m:sSub>
                <m:sSubPr>
                  <m:ctrlPr>
                    <w:rPr>
                      <w:rFonts w:ascii="Cambria Math" w:hAnsi="Cambria Math" w:cs="Times New Roman"/>
                      <w:b/>
                      <w:i/>
                      <w:sz w:val="24"/>
                      <w:szCs w:val="24"/>
                    </w:rPr>
                  </m:ctrlPr>
                </m:sSubPr>
                <m:e>
                  <m:r>
                    <m:rPr>
                      <m:sty m:val="bi"/>
                    </m:rPr>
                    <w:rPr>
                      <w:rFonts w:ascii="Cambria Math" w:hAnsi="Cambria Math" w:cs="Times New Roman"/>
                      <w:sz w:val="24"/>
                      <w:szCs w:val="24"/>
                    </w:rPr>
                    <m:t>IPCM</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-0,2</m:t>
              </m:r>
              <m:sSub>
                <m:sSubPr>
                  <m:ctrlPr>
                    <w:rPr>
                      <w:rFonts w:ascii="Cambria Math" w:hAnsi="Cambria Math" w:cs="Times New Roman"/>
                      <w:b/>
                      <w:i/>
                      <w:sz w:val="24"/>
                      <w:szCs w:val="24"/>
                    </w:rPr>
                  </m:ctrlPr>
                </m:sSubPr>
                <m:e>
                  <m:r>
                    <m:rPr>
                      <m:sty m:val="bi"/>
                    </m:rPr>
                    <w:rPr>
                      <w:rFonts w:ascii="Cambria Math" w:hAnsi="Cambria Math" w:cs="Times New Roman"/>
                      <w:sz w:val="24"/>
                      <w:szCs w:val="24"/>
                    </w:rPr>
                    <m:t>IPCM</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e>
          </m:nary>
        </m:oMath>
      </m:oMathPara>
    </w:p>
    <w:p w14:paraId="401CFD64"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3331C7A3" w14:textId="62EBA7D1"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IPCM</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indicele prețurilor de consum mediu anual în Republica Moldova în anul de reglementare „</w:t>
      </w:r>
      <w:r w:rsidRPr="00CF7E78">
        <w:rPr>
          <w:rFonts w:ascii="Times New Roman" w:hAnsi="Times New Roman" w:cs="Times New Roman"/>
          <w:i/>
          <w:sz w:val="24"/>
          <w:szCs w:val="24"/>
        </w:rPr>
        <w:t>n</w:t>
      </w:r>
      <w:r w:rsidRPr="00CF7E78">
        <w:rPr>
          <w:rFonts w:ascii="Times New Roman" w:hAnsi="Times New Roman" w:cs="Times New Roman"/>
          <w:sz w:val="24"/>
          <w:szCs w:val="24"/>
        </w:rPr>
        <w:t>”. La determinarea tarifelor pentru anul de reglementare „</w:t>
      </w:r>
      <w:r w:rsidRPr="00CF7E78">
        <w:rPr>
          <w:rFonts w:ascii="Times New Roman" w:hAnsi="Times New Roman" w:cs="Times New Roman"/>
          <w:i/>
          <w:sz w:val="24"/>
          <w:szCs w:val="24"/>
        </w:rPr>
        <w:t>n</w:t>
      </w:r>
      <w:r w:rsidRPr="00CF7E78">
        <w:rPr>
          <w:rFonts w:ascii="Times New Roman" w:hAnsi="Times New Roman" w:cs="Times New Roman"/>
          <w:sz w:val="24"/>
          <w:szCs w:val="24"/>
        </w:rPr>
        <w:t xml:space="preserve">” se ia în considerație indicele prețurilor de consum mediu anual prognozat de </w:t>
      </w:r>
      <w:r w:rsidR="00F87342" w:rsidRPr="00CF7E78">
        <w:rPr>
          <w:rFonts w:ascii="Times New Roman" w:hAnsi="Times New Roman" w:cs="Times New Roman"/>
          <w:sz w:val="24"/>
          <w:szCs w:val="24"/>
        </w:rPr>
        <w:t>ministerul de profil</w:t>
      </w:r>
      <w:r w:rsidRPr="00CF7E78">
        <w:rPr>
          <w:rFonts w:ascii="Times New Roman" w:hAnsi="Times New Roman" w:cs="Times New Roman"/>
          <w:sz w:val="24"/>
          <w:szCs w:val="24"/>
        </w:rPr>
        <w:t>. La determinarea devierilor tarifare pentru anul de reglementare „</w:t>
      </w:r>
      <w:r w:rsidRPr="00CF7E78">
        <w:rPr>
          <w:rFonts w:ascii="Times New Roman" w:hAnsi="Times New Roman" w:cs="Times New Roman"/>
          <w:i/>
          <w:sz w:val="24"/>
          <w:szCs w:val="24"/>
        </w:rPr>
        <w:t>n-1</w:t>
      </w:r>
      <w:r w:rsidRPr="00CF7E78">
        <w:rPr>
          <w:rFonts w:ascii="Times New Roman" w:hAnsi="Times New Roman" w:cs="Times New Roman"/>
          <w:sz w:val="24"/>
          <w:szCs w:val="24"/>
        </w:rPr>
        <w:t>” se ia în considerație indicele prețurilor de consum mediu anual publicat de Biroul Național de Statistică pentru anul de reglementare „n-1”;</w:t>
      </w:r>
    </w:p>
    <w:p w14:paraId="17C477AF" w14:textId="6A6458B5"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b/>
          <w:i/>
          <w:sz w:val="24"/>
          <w:szCs w:val="24"/>
        </w:rPr>
        <w:t>0,2 </w:t>
      </w:r>
      <w:proofErr w:type="spellStart"/>
      <w:r w:rsidRPr="00CF7E78">
        <w:rPr>
          <w:rFonts w:ascii="Times New Roman" w:hAnsi="Times New Roman" w:cs="Times New Roman"/>
          <w:b/>
          <w:i/>
          <w:sz w:val="24"/>
          <w:szCs w:val="24"/>
        </w:rPr>
        <w:t>IPCM</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indicele care prevede creșterea eficienței operatorilor care furnizează/prestează </w:t>
      </w:r>
      <w:r w:rsidR="00DB19F2" w:rsidRPr="00CF7E78">
        <w:rPr>
          <w:rFonts w:ascii="Times New Roman" w:hAnsi="Times New Roman" w:cs="Times New Roman"/>
          <w:sz w:val="24"/>
          <w:szCs w:val="24"/>
        </w:rPr>
        <w:t>serviciul public de alimentare cu apă, de canalizare și de epurare a apelor uzate</w:t>
      </w:r>
      <w:r w:rsidR="00A6098C" w:rsidRPr="00CF7E78">
        <w:rPr>
          <w:rFonts w:ascii="Times New Roman" w:hAnsi="Times New Roman" w:cs="Times New Roman"/>
          <w:sz w:val="24"/>
          <w:szCs w:val="24"/>
        </w:rPr>
        <w:t xml:space="preserve"> </w:t>
      </w:r>
      <w:r w:rsidRPr="00CF7E78">
        <w:rPr>
          <w:rFonts w:ascii="Times New Roman" w:hAnsi="Times New Roman" w:cs="Times New Roman"/>
          <w:sz w:val="24"/>
          <w:szCs w:val="24"/>
        </w:rPr>
        <w:t>pentru reducerea consumurilor de materiale;</w:t>
      </w:r>
    </w:p>
    <w:p w14:paraId="67302247"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b/>
          <w:i/>
          <w:sz w:val="24"/>
          <w:szCs w:val="24"/>
        </w:rPr>
        <w:lastRenderedPageBreak/>
        <w:t>∆</w:t>
      </w:r>
      <w:proofErr w:type="spellStart"/>
      <w:r w:rsidRPr="00CF7E78">
        <w:rPr>
          <w:rFonts w:ascii="Times New Roman" w:hAnsi="Times New Roman" w:cs="Times New Roman"/>
          <w:b/>
          <w:i/>
          <w:sz w:val="24"/>
          <w:szCs w:val="24"/>
        </w:rPr>
        <w:t>LR</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modificarea lungimii rețelelor publice de alimentare cu apă (canalizare) în anul „n”, care se determină:</w:t>
      </w:r>
    </w:p>
    <w:p w14:paraId="3C9FF65A" w14:textId="77777777" w:rsidR="004923BE" w:rsidRPr="00CF7E78" w:rsidRDefault="004923BE" w:rsidP="00DE73B7">
      <w:pPr>
        <w:spacing w:after="0" w:line="240" w:lineRule="auto"/>
        <w:ind w:firstLine="709"/>
        <w:jc w:val="center"/>
        <w:rPr>
          <w:rFonts w:ascii="Times New Roman" w:hAnsi="Times New Roman" w:cs="Times New Roman"/>
          <w:sz w:val="24"/>
          <w:szCs w:val="24"/>
        </w:rPr>
      </w:pPr>
      <m:oMathPara>
        <m:oMath>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LR</m:t>
              </m:r>
            </m:e>
            <m:sub>
              <m:r>
                <m:rPr>
                  <m:sty m:val="bi"/>
                </m:rPr>
                <w:rPr>
                  <w:rFonts w:ascii="Cambria Math" w:hAnsi="Cambria Math" w:cs="Times New Roman"/>
                  <w:sz w:val="24"/>
                  <w:szCs w:val="24"/>
                </w:rPr>
                <m:t>n</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LR</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LR</m:t>
                  </m:r>
                </m:e>
                <m:sub>
                  <m:r>
                    <m:rPr>
                      <m:sty m:val="bi"/>
                    </m:rPr>
                    <w:rPr>
                      <w:rFonts w:ascii="Cambria Math" w:hAnsi="Cambria Math" w:cs="Times New Roman"/>
                      <w:sz w:val="24"/>
                      <w:szCs w:val="24"/>
                    </w:rPr>
                    <m:t>n-1</m:t>
                  </m:r>
                </m:sub>
              </m:sSub>
            </m:num>
            <m:den>
              <m:sSub>
                <m:sSubPr>
                  <m:ctrlPr>
                    <w:rPr>
                      <w:rFonts w:ascii="Cambria Math" w:hAnsi="Cambria Math" w:cs="Times New Roman"/>
                      <w:b/>
                      <w:i/>
                      <w:sz w:val="24"/>
                      <w:szCs w:val="24"/>
                    </w:rPr>
                  </m:ctrlPr>
                </m:sSubPr>
                <m:e>
                  <m:r>
                    <m:rPr>
                      <m:sty m:val="bi"/>
                    </m:rPr>
                    <w:rPr>
                      <w:rFonts w:ascii="Cambria Math" w:hAnsi="Cambria Math" w:cs="Times New Roman"/>
                      <w:sz w:val="24"/>
                      <w:szCs w:val="24"/>
                    </w:rPr>
                    <m:t>LR</m:t>
                  </m:r>
                </m:e>
                <m:sub>
                  <m:r>
                    <m:rPr>
                      <m:sty m:val="bi"/>
                    </m:rPr>
                    <w:rPr>
                      <w:rFonts w:ascii="Cambria Math" w:hAnsi="Cambria Math" w:cs="Times New Roman"/>
                      <w:sz w:val="24"/>
                      <w:szCs w:val="24"/>
                    </w:rPr>
                    <m:t>n-1</m:t>
                  </m:r>
                </m:sub>
              </m:sSub>
            </m:den>
          </m:f>
        </m:oMath>
      </m:oMathPara>
    </w:p>
    <w:p w14:paraId="5FBABE80"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1A2B0C3E" w14:textId="10C6E4F4"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LR</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lungimea </w:t>
      </w:r>
      <w:r w:rsidR="00750FB7" w:rsidRPr="00CF7E78">
        <w:rPr>
          <w:rFonts w:ascii="Times New Roman" w:hAnsi="Times New Roman" w:cs="Times New Roman"/>
          <w:sz w:val="24"/>
          <w:szCs w:val="24"/>
        </w:rPr>
        <w:t xml:space="preserve">rețelelor publice de alimentare cu apă </w:t>
      </w:r>
      <w:r w:rsidRPr="00CF7E78">
        <w:rPr>
          <w:rFonts w:ascii="Times New Roman" w:hAnsi="Times New Roman" w:cs="Times New Roman"/>
          <w:sz w:val="24"/>
          <w:szCs w:val="24"/>
        </w:rPr>
        <w:t>(canalizare) în anul de reglementare „n” la situația de 1 ianuarie;</w:t>
      </w:r>
    </w:p>
    <w:p w14:paraId="008174E7" w14:textId="16D70844"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b/>
          <w:i/>
          <w:sz w:val="24"/>
          <w:szCs w:val="24"/>
        </w:rPr>
        <w:t>LR</w:t>
      </w:r>
      <w:r w:rsidRPr="00CF7E78">
        <w:rPr>
          <w:rFonts w:ascii="Times New Roman" w:hAnsi="Times New Roman" w:cs="Times New Roman"/>
          <w:b/>
          <w:i/>
          <w:sz w:val="24"/>
          <w:szCs w:val="24"/>
          <w:vertAlign w:val="subscript"/>
        </w:rPr>
        <w:t>n-1</w:t>
      </w:r>
      <w:r w:rsidRPr="00CF7E78">
        <w:rPr>
          <w:rFonts w:ascii="Times New Roman" w:hAnsi="Times New Roman" w:cs="Times New Roman"/>
          <w:sz w:val="24"/>
          <w:szCs w:val="24"/>
        </w:rPr>
        <w:t xml:space="preserve"> - lungimea </w:t>
      </w:r>
      <w:r w:rsidR="00750FB7" w:rsidRPr="00CF7E78">
        <w:rPr>
          <w:rFonts w:ascii="Times New Roman" w:hAnsi="Times New Roman" w:cs="Times New Roman"/>
          <w:sz w:val="24"/>
          <w:szCs w:val="24"/>
        </w:rPr>
        <w:t xml:space="preserve">rețelelor publice de alimentare cu apă </w:t>
      </w:r>
      <w:r w:rsidRPr="00CF7E78">
        <w:rPr>
          <w:rFonts w:ascii="Times New Roman" w:hAnsi="Times New Roman" w:cs="Times New Roman"/>
          <w:sz w:val="24"/>
          <w:szCs w:val="24"/>
        </w:rPr>
        <w:t>(canalizare) în anul precedent la situația de 1 ianuarie.</w:t>
      </w:r>
    </w:p>
    <w:p w14:paraId="016E753F"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În cazul modificării lungimii rețelelor fără modificarea schemei de state, la ajustarea cheltuielilor de personal coeficientul </w:t>
      </w:r>
      <w:r w:rsidRPr="00CF7E78">
        <w:rPr>
          <w:rFonts w:ascii="Times New Roman" w:hAnsi="Times New Roman" w:cs="Times New Roman"/>
          <w:b/>
          <w:i/>
          <w:sz w:val="24"/>
          <w:szCs w:val="24"/>
        </w:rPr>
        <w:t>∆</w:t>
      </w:r>
      <w:proofErr w:type="spellStart"/>
      <w:r w:rsidRPr="00CF7E78">
        <w:rPr>
          <w:rFonts w:ascii="Times New Roman" w:hAnsi="Times New Roman" w:cs="Times New Roman"/>
          <w:b/>
          <w:i/>
          <w:sz w:val="24"/>
          <w:szCs w:val="24"/>
        </w:rPr>
        <w:t>LR</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nu se va aplica.</w:t>
      </w:r>
    </w:p>
    <w:p w14:paraId="4966C405" w14:textId="77777777" w:rsidR="00F87342" w:rsidRPr="00CF7E78" w:rsidRDefault="004923BE" w:rsidP="00F87342">
      <w:pPr>
        <w:spacing w:after="0" w:line="240" w:lineRule="auto"/>
        <w:ind w:firstLine="709"/>
        <w:jc w:val="both"/>
        <w:rPr>
          <w:rFonts w:ascii="Times New Roman" w:hAnsi="Times New Roman" w:cs="Times New Roman"/>
          <w:sz w:val="24"/>
          <w:szCs w:val="24"/>
        </w:rPr>
      </w:pPr>
      <w:r w:rsidRPr="00053919">
        <w:rPr>
          <w:rFonts w:ascii="Times New Roman" w:hAnsi="Times New Roman" w:cs="Times New Roman"/>
          <w:b/>
          <w:bCs/>
          <w:sz w:val="24"/>
          <w:szCs w:val="24"/>
        </w:rPr>
        <w:t>37.</w:t>
      </w:r>
      <w:r w:rsidRPr="00CF7E78">
        <w:rPr>
          <w:rFonts w:ascii="Times New Roman" w:hAnsi="Times New Roman" w:cs="Times New Roman"/>
          <w:sz w:val="24"/>
          <w:szCs w:val="24"/>
        </w:rPr>
        <w:t xml:space="preserve"> </w:t>
      </w:r>
      <w:r w:rsidR="00F87342" w:rsidRPr="00CF7E78">
        <w:rPr>
          <w:rFonts w:ascii="Times New Roman" w:hAnsi="Times New Roman" w:cs="Times New Roman"/>
          <w:sz w:val="24"/>
          <w:szCs w:val="24"/>
        </w:rPr>
        <w:t>Cheltuielile privind amortizarea mijloacelor fixe și a imobilizărilor necorporale aferente furnizării/prestării serviciului public de alimentare cu apă, de canalizare și/sau de epurare a apelor uzate în anul de reglementare „n” se determină conform formulei:</w:t>
      </w:r>
    </w:p>
    <w:p w14:paraId="350881E5" w14:textId="53D910CF" w:rsidR="004923BE" w:rsidRPr="00CF7E78" w:rsidRDefault="00000000" w:rsidP="00F87342">
      <w:pPr>
        <w:spacing w:after="0" w:line="240" w:lineRule="auto"/>
        <w:ind w:firstLine="709"/>
        <w:jc w:val="both"/>
        <w:rPr>
          <w:rFonts w:ascii="Times New Roman"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CAI</m:t>
              </m:r>
            </m:e>
            <m:sub>
              <m:r>
                <m:rPr>
                  <m:sty m:val="bi"/>
                </m:rPr>
                <w:rPr>
                  <w:rFonts w:ascii="Cambria Math" w:hAnsi="Cambria Math" w:cs="Times New Roman"/>
                  <w:sz w:val="24"/>
                  <w:szCs w:val="24"/>
                </w:rPr>
                <m:t>n</m:t>
              </m:r>
            </m:sub>
          </m:sSub>
          <m:sSub>
            <m:sSubPr>
              <m:ctrlPr>
                <w:rPr>
                  <w:rFonts w:ascii="Cambria Math" w:eastAsia="Cambria Math" w:hAnsi="Cambria Math" w:cs="Times New Roman"/>
                  <w:b/>
                  <w:i/>
                  <w:sz w:val="24"/>
                  <w:szCs w:val="24"/>
                </w:rPr>
              </m:ctrlPr>
            </m:sSubPr>
            <m:e>
              <m:r>
                <m:rPr>
                  <m:sty m:val="bi"/>
                </m:rPr>
                <w:rPr>
                  <w:rFonts w:ascii="Cambria Math" w:eastAsia="Cambria Math" w:hAnsi="Cambria Math" w:cs="Times New Roman"/>
                  <w:sz w:val="24"/>
                  <w:szCs w:val="24"/>
                </w:rPr>
                <m:t>=</m:t>
              </m:r>
              <m:nary>
                <m:naryPr>
                  <m:chr m:val="∑"/>
                  <m:grow m:val="1"/>
                  <m:ctrlPr>
                    <w:rPr>
                      <w:rFonts w:ascii="Cambria Math" w:hAnsi="Cambria Math" w:cs="Times New Roman"/>
                      <w:b/>
                      <w:sz w:val="24"/>
                      <w:szCs w:val="24"/>
                    </w:rPr>
                  </m:ctrlPr>
                </m:naryPr>
                <m:sub>
                  <m:r>
                    <m:rPr>
                      <m:sty m:val="bi"/>
                    </m:rPr>
                    <w:rPr>
                      <w:rFonts w:ascii="Cambria Math" w:eastAsia="Cambria Math" w:hAnsi="Cambria Math" w:cs="Times New Roman"/>
                      <w:sz w:val="24"/>
                      <w:szCs w:val="24"/>
                    </w:rPr>
                    <m:t>i=1</m:t>
                  </m:r>
                </m:sub>
                <m:sup>
                  <m:r>
                    <m:rPr>
                      <m:sty m:val="bi"/>
                    </m:rPr>
                    <w:rPr>
                      <w:rFonts w:ascii="Cambria Math" w:eastAsia="Cambria Math" w:hAnsi="Cambria Math" w:cs="Times New Roman"/>
                      <w:sz w:val="24"/>
                      <w:szCs w:val="24"/>
                    </w:rPr>
                    <m:t>k</m:t>
                  </m:r>
                </m:sup>
                <m:e>
                  <m:f>
                    <m:fPr>
                      <m:ctrlPr>
                        <w:rPr>
                          <w:rFonts w:ascii="Cambria Math" w:hAnsi="Cambria Math" w:cs="Times New Roman"/>
                          <w:b/>
                          <w:i/>
                          <w:sz w:val="24"/>
                          <w:szCs w:val="24"/>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VIi</m:t>
                          </m:r>
                        </m:e>
                        <m:sub>
                          <m:r>
                            <m:rPr>
                              <m:sty m:val="bi"/>
                            </m:rPr>
                            <w:rPr>
                              <w:rFonts w:ascii="Cambria Math" w:hAnsi="Cambria Math" w:cs="Times New Roman"/>
                              <w:sz w:val="24"/>
                              <w:szCs w:val="24"/>
                            </w:rPr>
                            <m:t>n</m:t>
                          </m:r>
                        </m:sub>
                      </m:sSub>
                    </m:num>
                    <m:den>
                      <m:r>
                        <m:rPr>
                          <m:sty m:val="bi"/>
                        </m:rPr>
                        <w:rPr>
                          <w:rFonts w:ascii="Cambria Math" w:hAnsi="Cambria Math" w:cs="Times New Roman"/>
                          <w:sz w:val="24"/>
                          <w:szCs w:val="24"/>
                        </w:rPr>
                        <m:t>DUi</m:t>
                      </m:r>
                    </m:den>
                  </m:f>
                </m:e>
              </m:nary>
            </m:e>
            <m:sub/>
          </m:sSub>
        </m:oMath>
      </m:oMathPara>
    </w:p>
    <w:p w14:paraId="226BF353"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22627C50"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VIi</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valoarea, la costul de intrare inițial a mijloacelor fixe și a imobilizărilor necorporale amortizabile ale operatorului de categoria „i” în anul de reglementare „n” pe care le deține cu drept de proprietate, diminuată cu valoarea reziduală estimată. La determinarea tarifelor în valoarea mijloacelor fixe și imobilizărilor necorporale nu se includ:</w:t>
      </w:r>
    </w:p>
    <w:p w14:paraId="3747D5A4" w14:textId="0DD1C7DD"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1) valorile mijloacelor fixe care sunt parte componentă a infrastructurii </w:t>
      </w:r>
      <w:proofErr w:type="spellStart"/>
      <w:r w:rsidRPr="00CF7E78">
        <w:rPr>
          <w:rFonts w:ascii="Times New Roman" w:hAnsi="Times New Roman" w:cs="Times New Roman"/>
          <w:sz w:val="24"/>
          <w:szCs w:val="24"/>
        </w:rPr>
        <w:t>tehnico</w:t>
      </w:r>
      <w:proofErr w:type="spellEnd"/>
      <w:r w:rsidRPr="00CF7E78">
        <w:rPr>
          <w:rFonts w:ascii="Times New Roman" w:hAnsi="Times New Roman" w:cs="Times New Roman"/>
          <w:sz w:val="24"/>
          <w:szCs w:val="24"/>
        </w:rPr>
        <w:t xml:space="preserve">-edilitare a unităților administrativ-teritoriale, fiind bunuri de interes și folosință publică și aparțin, prin natura lor sau potrivit Legii nr.303/2013 privind </w:t>
      </w:r>
      <w:r w:rsidR="00DB19F2" w:rsidRPr="00CF7E78">
        <w:rPr>
          <w:rFonts w:ascii="Times New Roman" w:hAnsi="Times New Roman" w:cs="Times New Roman"/>
          <w:sz w:val="24"/>
          <w:szCs w:val="24"/>
        </w:rPr>
        <w:t>serviciul public de alimentare cu apă</w:t>
      </w:r>
      <w:r w:rsidR="00552322">
        <w:rPr>
          <w:rFonts w:ascii="Times New Roman" w:hAnsi="Times New Roman" w:cs="Times New Roman"/>
          <w:sz w:val="24"/>
          <w:szCs w:val="24"/>
        </w:rPr>
        <w:t xml:space="preserve"> și</w:t>
      </w:r>
      <w:r w:rsidR="00DB19F2" w:rsidRPr="00CF7E78">
        <w:rPr>
          <w:rFonts w:ascii="Times New Roman" w:hAnsi="Times New Roman" w:cs="Times New Roman"/>
          <w:sz w:val="24"/>
          <w:szCs w:val="24"/>
        </w:rPr>
        <w:t xml:space="preserve"> de canalizare</w:t>
      </w:r>
      <w:r w:rsidRPr="00CF7E78">
        <w:rPr>
          <w:rFonts w:ascii="Times New Roman" w:hAnsi="Times New Roman" w:cs="Times New Roman"/>
          <w:sz w:val="24"/>
          <w:szCs w:val="24"/>
        </w:rPr>
        <w:t>, domeniului public al unităților administrativ-teritoriale și sunt supuse regimului juridic al proprietății publice în conformitate cu Legea nr.29/2018 privind delimitarea proprietății publice</w:t>
      </w:r>
      <w:r w:rsidR="00F87342" w:rsidRPr="00CF7E78">
        <w:rPr>
          <w:rFonts w:ascii="Times New Roman" w:hAnsi="Times New Roman" w:cs="Times New Roman"/>
          <w:sz w:val="24"/>
          <w:szCs w:val="24"/>
        </w:rPr>
        <w:t>. Este valabil doar pentru operatorii care activează în baza contractului de delegare a gestiunii;</w:t>
      </w:r>
    </w:p>
    <w:p w14:paraId="59DBC07B"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2) valorile imobilizărilor date în locațiune, a obiectelor locative, de menire social–culturală și altor imobilizări care nu sunt destinate serviciului public de alimentare cu apă, de canalizare și epurare a apelor uzate;</w:t>
      </w:r>
    </w:p>
    <w:p w14:paraId="5E740899"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3) mijloacele fixe conservate și aflate în curs de execuție;</w:t>
      </w:r>
    </w:p>
    <w:p w14:paraId="247AAE39"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4) mijloacele fixe și imobilizările necorporale finanțate din donații, procurate din contul subvențiilor și alocațiilor acordate de către autoritățile administrației publice centrale și locale, transmise operatorului cu titlu gratuit sau în deservire tehnică (în cazul gestiunii delegate); </w:t>
      </w:r>
    </w:p>
    <w:p w14:paraId="117A95FB"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5) mijloacele fixe finanțate din contul tarifelor de racordare;</w:t>
      </w:r>
    </w:p>
    <w:p w14:paraId="26D8666C"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6) mijloacele fixe și imobilizările necorporale procurate sau create în afara planurilor de investiții aprobate de autoritățile administrației publice locale sau de către Agenție, după caz.</w:t>
      </w:r>
    </w:p>
    <w:p w14:paraId="56DE0577" w14:textId="7F43D83A"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DUi</w:t>
      </w:r>
      <w:proofErr w:type="spellEnd"/>
      <w:r w:rsidRPr="00CF7E78">
        <w:rPr>
          <w:rFonts w:ascii="Times New Roman" w:hAnsi="Times New Roman" w:cs="Times New Roman"/>
          <w:sz w:val="24"/>
          <w:szCs w:val="24"/>
        </w:rPr>
        <w:t xml:space="preserve"> - durata de utilizare a mijloacelor fixe și a imobilizărilor necorporale amortizabile ale operatorului de categoria „i”, care trebuie să corespundă duratei de viață utilă a imobilizărilor. Totodată, această durată nu poate fi mai mică decât durata de funcționare utilă indicată în </w:t>
      </w:r>
      <w:r w:rsidR="00750FB7" w:rsidRPr="00CF7E78">
        <w:rPr>
          <w:rFonts w:ascii="Times New Roman" w:hAnsi="Times New Roman" w:cs="Times New Roman"/>
          <w:sz w:val="24"/>
          <w:szCs w:val="24"/>
        </w:rPr>
        <w:t>Catalogul mijloacelor fixe, aprobat prin Hotărârea Guvernului nr. 941/2020 (Monitorul Oficial al Republicii Moldova, 2020, nr. 372-382, art. 1141).</w:t>
      </w:r>
      <w:r w:rsidRPr="00CF7E78">
        <w:rPr>
          <w:rFonts w:ascii="Times New Roman" w:hAnsi="Times New Roman" w:cs="Times New Roman"/>
          <w:sz w:val="24"/>
          <w:szCs w:val="24"/>
        </w:rPr>
        <w:t xml:space="preserve"> Categoriile „i” se formează prin gruparea imobilizărilor cu durată de utilizare identică din punct de vedere economic.</w:t>
      </w:r>
    </w:p>
    <w:p w14:paraId="1E8483F8" w14:textId="73E246FE" w:rsidR="004923BE" w:rsidRPr="00CF7E78" w:rsidRDefault="004923BE" w:rsidP="00DE73B7">
      <w:pPr>
        <w:spacing w:after="0" w:line="240" w:lineRule="auto"/>
        <w:ind w:firstLine="709"/>
        <w:jc w:val="both"/>
        <w:rPr>
          <w:rFonts w:ascii="Times New Roman" w:hAnsi="Times New Roman" w:cs="Times New Roman"/>
          <w:sz w:val="24"/>
          <w:szCs w:val="24"/>
        </w:rPr>
      </w:pPr>
      <w:r w:rsidRPr="000209E4">
        <w:rPr>
          <w:rFonts w:ascii="Times New Roman" w:hAnsi="Times New Roman" w:cs="Times New Roman"/>
          <w:b/>
          <w:bCs/>
          <w:sz w:val="24"/>
          <w:szCs w:val="24"/>
        </w:rPr>
        <w:t>38.</w:t>
      </w:r>
      <w:r w:rsidRPr="00CF7E78">
        <w:rPr>
          <w:rFonts w:ascii="Times New Roman" w:hAnsi="Times New Roman" w:cs="Times New Roman"/>
          <w:sz w:val="24"/>
          <w:szCs w:val="24"/>
        </w:rPr>
        <w:t xml:space="preserve"> Pentru alocarea corectă a cheltuielilor privind amortizarea mijloacelor fixe și a imobilizărilor necorporale pe tipurile concrete de servicii furnizate/prestare, operatorii </w:t>
      </w:r>
      <w:r w:rsidR="00DB19F2" w:rsidRPr="00CF7E78">
        <w:rPr>
          <w:rFonts w:ascii="Times New Roman" w:hAnsi="Times New Roman" w:cs="Times New Roman"/>
          <w:sz w:val="24"/>
          <w:szCs w:val="24"/>
        </w:rPr>
        <w:t xml:space="preserve">serviciului public de alimentare cu apă, de canalizare și de epurare a apelor uzate </w:t>
      </w:r>
      <w:r w:rsidRPr="00CF7E78">
        <w:rPr>
          <w:rFonts w:ascii="Times New Roman" w:hAnsi="Times New Roman" w:cs="Times New Roman"/>
          <w:sz w:val="24"/>
          <w:szCs w:val="24"/>
        </w:rPr>
        <w:t>sunt obligați să divizeze mijloacele fixe și imobilizările necorporale amortizabile și să calculeze amortizarea în funcție de utilizarea sau apartenența acestora serviciilor furnizate/prestate (alimentare cu apă tehnologică, apă potabilă, de producere și/sau de transportare a apei în vederea redistribuirii, serviciul de canalizare și</w:t>
      </w:r>
      <w:r w:rsidR="00F87342" w:rsidRPr="00CF7E78">
        <w:rPr>
          <w:rFonts w:ascii="Times New Roman" w:hAnsi="Times New Roman" w:cs="Times New Roman"/>
          <w:sz w:val="24"/>
          <w:szCs w:val="24"/>
        </w:rPr>
        <w:t>/sau</w:t>
      </w:r>
      <w:r w:rsidRPr="00CF7E78">
        <w:rPr>
          <w:rFonts w:ascii="Times New Roman" w:hAnsi="Times New Roman" w:cs="Times New Roman"/>
          <w:sz w:val="24"/>
          <w:szCs w:val="24"/>
        </w:rPr>
        <w:t xml:space="preserve"> de epurare a apelor uzate). În acest caz amortizarea mijloacelor fixe și a imobilizărilor </w:t>
      </w:r>
      <w:r w:rsidRPr="00CF7E78">
        <w:rPr>
          <w:rFonts w:ascii="Times New Roman" w:hAnsi="Times New Roman" w:cs="Times New Roman"/>
          <w:sz w:val="24"/>
          <w:szCs w:val="24"/>
        </w:rPr>
        <w:lastRenderedPageBreak/>
        <w:t xml:space="preserve">necorporale care nu pot fi divizate direct la tipul de serviciu furnizat/prestat, celor care se utilizează în comun, sunt de gen auxiliar, de distribuire și administrative se divizează între tipurile de servicii furnizate/prestate după cum urmează: </w:t>
      </w:r>
    </w:p>
    <w:p w14:paraId="5CC77D7C"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 cheltuielile privind amortizarea mijloacelor fixe și a imobilizărilor necorporale utilizate în comun pentru captarea, pomparea, transportarea și tratarea (prima treaptă) a apei brute se repartizează între serviciul public de alimentare cu apă tehnologică și apă potabilă conform normelor de repartizare determinate în baza volumelor respective de apă furnizate consumatorilor;</w:t>
      </w:r>
    </w:p>
    <w:p w14:paraId="4578EE9E" w14:textId="77777777" w:rsidR="00F87342" w:rsidRPr="00CF7E78" w:rsidRDefault="00F87342"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2) cheltuielile privind amortizarea mijloacelor fixe și a imobilizărilor necorporale care se utilizează de operator pentru desfășurarea și altor activități sau prestarea de alte tipuri de servicii decât cele de alimentare cu apă de canalizare și/sau de epurare a apelor uzate, și amortizarea mijloacelor fixe și a imobilizărilor necorporale ale serviciilor de gen auxiliar, de distribuire și administrative se repartizează între activitățile practicate și serviciile furnizate/prestate, precum și între serviciul public de alimentare cu apă potabilă, apă tehnologică, serviciul de canalizare și/sau de epurare a apelor uzate, proporțional veniturilor obținute de la desfășurarea activităților sau furnizarea/prestarea serviciilor în anul de reglementare „n-1”.</w:t>
      </w:r>
    </w:p>
    <w:p w14:paraId="05281680" w14:textId="71723570" w:rsidR="004923BE" w:rsidRPr="00CF7E78" w:rsidRDefault="004923BE" w:rsidP="00DE73B7">
      <w:pPr>
        <w:spacing w:after="0" w:line="240" w:lineRule="auto"/>
        <w:ind w:firstLine="709"/>
        <w:jc w:val="both"/>
        <w:rPr>
          <w:rFonts w:ascii="Times New Roman" w:hAnsi="Times New Roman" w:cs="Times New Roman"/>
          <w:sz w:val="24"/>
          <w:szCs w:val="24"/>
        </w:rPr>
      </w:pPr>
      <w:r w:rsidRPr="00B27FCA">
        <w:rPr>
          <w:rFonts w:ascii="Times New Roman" w:hAnsi="Times New Roman" w:cs="Times New Roman"/>
          <w:b/>
          <w:bCs/>
          <w:sz w:val="24"/>
          <w:szCs w:val="24"/>
        </w:rPr>
        <w:t>39.</w:t>
      </w:r>
      <w:r w:rsidRPr="00CF7E78">
        <w:rPr>
          <w:rFonts w:ascii="Times New Roman" w:hAnsi="Times New Roman" w:cs="Times New Roman"/>
          <w:sz w:val="24"/>
          <w:szCs w:val="24"/>
        </w:rPr>
        <w:t xml:space="preserve"> Cheltuielile legate de procurarea apei de la alte persoane se determină, conform formulei:</w:t>
      </w:r>
    </w:p>
    <w:p w14:paraId="6DF3DA94" w14:textId="77777777" w:rsidR="004923BE" w:rsidRPr="00CF7E78" w:rsidRDefault="00000000" w:rsidP="00DE73B7">
      <w:pPr>
        <w:spacing w:after="0" w:line="240" w:lineRule="auto"/>
        <w:ind w:firstLine="709"/>
        <w:jc w:val="center"/>
        <w:rPr>
          <w:rFonts w:ascii="Times New Roman" w:hAnsi="Times New Roman" w:cs="Times New Roman"/>
          <w:sz w:val="24"/>
          <w:szCs w:val="24"/>
        </w:rPr>
      </w:pP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CAP</m:t>
            </m:r>
          </m:e>
          <m:sub>
            <m:r>
              <m:rPr>
                <m:sty m:val="bi"/>
              </m:rPr>
              <w:rPr>
                <w:rFonts w:ascii="Cambria Math" w:hAnsi="Cambria Math" w:cs="Times New Roman"/>
                <w:sz w:val="24"/>
                <w:szCs w:val="24"/>
              </w:rPr>
              <m:t>n</m:t>
            </m:r>
          </m:sub>
        </m:sSub>
        <m:r>
          <m:rPr>
            <m:sty m:val="bi"/>
          </m:rPr>
          <w:rPr>
            <w:rFonts w:ascii="Cambria Math" w:eastAsia="Cambria Math" w:hAnsi="Cambria Math" w:cs="Times New Roman"/>
            <w:sz w:val="24"/>
            <w:szCs w:val="24"/>
          </w:rPr>
          <m:t>=</m:t>
        </m:r>
        <m:nary>
          <m:naryPr>
            <m:chr m:val="∑"/>
            <m:limLoc m:val="undOvr"/>
            <m:subHide m:val="1"/>
            <m:supHide m:val="1"/>
            <m:ctrlPr>
              <w:rPr>
                <w:rFonts w:ascii="Cambria Math" w:eastAsia="Cambria Math" w:hAnsi="Cambria Math" w:cs="Times New Roman"/>
                <w:b/>
                <w:i/>
                <w:sz w:val="24"/>
                <w:szCs w:val="24"/>
              </w:rPr>
            </m:ctrlPr>
          </m:naryPr>
          <m:sub/>
          <m:sup/>
          <m:e>
            <m:sSub>
              <m:sSubPr>
                <m:ctrlPr>
                  <w:rPr>
                    <w:rFonts w:ascii="Cambria Math" w:eastAsia="Cambria Math" w:hAnsi="Cambria Math" w:cs="Times New Roman"/>
                    <w:b/>
                    <w:i/>
                    <w:sz w:val="24"/>
                    <w:szCs w:val="24"/>
                  </w:rPr>
                </m:ctrlPr>
              </m:sSubPr>
              <m:e>
                <m:r>
                  <m:rPr>
                    <m:sty m:val="bi"/>
                  </m:rPr>
                  <w:rPr>
                    <w:rFonts w:ascii="Cambria Math" w:eastAsia="Cambria Math" w:hAnsi="Cambria Math" w:cs="Times New Roman"/>
                    <w:sz w:val="24"/>
                    <w:szCs w:val="24"/>
                  </w:rPr>
                  <m:t>VAPP</m:t>
                </m:r>
              </m:e>
              <m:sub>
                <m:r>
                  <m:rPr>
                    <m:sty m:val="bi"/>
                  </m:rPr>
                  <w:rPr>
                    <w:rFonts w:ascii="Cambria Math" w:eastAsia="Cambria Math" w:hAnsi="Cambria Math" w:cs="Times New Roman"/>
                    <w:sz w:val="24"/>
                    <w:szCs w:val="24"/>
                  </w:rPr>
                  <m:t>n</m:t>
                </m:r>
              </m:sub>
            </m:sSub>
            <m:r>
              <m:rPr>
                <m:sty m:val="bi"/>
              </m:rPr>
              <w:rPr>
                <w:rFonts w:ascii="Cambria Math" w:eastAsia="Cambria Math" w:hAnsi="Cambria Math" w:cs="Times New Roman"/>
                <w:sz w:val="24"/>
                <w:szCs w:val="24"/>
              </w:rPr>
              <m:t>×</m:t>
            </m:r>
            <m:sSub>
              <m:sSubPr>
                <m:ctrlPr>
                  <w:rPr>
                    <w:rFonts w:ascii="Cambria Math" w:eastAsia="Cambria Math" w:hAnsi="Cambria Math" w:cs="Times New Roman"/>
                    <w:b/>
                    <w:i/>
                    <w:sz w:val="24"/>
                    <w:szCs w:val="24"/>
                  </w:rPr>
                </m:ctrlPr>
              </m:sSubPr>
              <m:e>
                <m:r>
                  <m:rPr>
                    <m:sty m:val="bi"/>
                  </m:rPr>
                  <w:rPr>
                    <w:rFonts w:ascii="Cambria Math" w:eastAsia="Cambria Math" w:hAnsi="Cambria Math" w:cs="Times New Roman"/>
                    <w:sz w:val="24"/>
                    <w:szCs w:val="24"/>
                  </w:rPr>
                  <m:t>TAP</m:t>
                </m:r>
              </m:e>
              <m:sub>
                <m:r>
                  <m:rPr>
                    <m:sty m:val="bi"/>
                  </m:rPr>
                  <w:rPr>
                    <w:rFonts w:ascii="Cambria Math" w:eastAsia="Cambria Math" w:hAnsi="Cambria Math" w:cs="Times New Roman"/>
                    <w:sz w:val="24"/>
                    <w:szCs w:val="24"/>
                  </w:rPr>
                  <m:t>n</m:t>
                </m:r>
              </m:sub>
            </m:sSub>
          </m:e>
        </m:nary>
      </m:oMath>
      <w:r w:rsidR="004923BE" w:rsidRPr="00CF7E78">
        <w:rPr>
          <w:rFonts w:ascii="Times New Roman" w:hAnsi="Times New Roman" w:cs="Times New Roman"/>
          <w:sz w:val="24"/>
          <w:szCs w:val="24"/>
        </w:rPr>
        <w:t xml:space="preserve"> </w:t>
      </w:r>
    </w:p>
    <w:p w14:paraId="3F1554CE"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30633230"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VAPP</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volumul apei procurate de la alte persoane,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w:t>
      </w:r>
    </w:p>
    <w:p w14:paraId="68891C9F"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TAP</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tariful sau prețul de procurare a apei de la alte persoane în anul „n”, fără TVA.</w:t>
      </w:r>
    </w:p>
    <w:p w14:paraId="6F1C0103"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6861C7">
        <w:rPr>
          <w:rFonts w:ascii="Times New Roman" w:hAnsi="Times New Roman" w:cs="Times New Roman"/>
          <w:b/>
          <w:bCs/>
          <w:sz w:val="24"/>
          <w:szCs w:val="24"/>
        </w:rPr>
        <w:t>40.</w:t>
      </w:r>
      <w:r w:rsidRPr="00CF7E78">
        <w:rPr>
          <w:rFonts w:ascii="Times New Roman" w:hAnsi="Times New Roman" w:cs="Times New Roman"/>
          <w:sz w:val="24"/>
          <w:szCs w:val="24"/>
        </w:rPr>
        <w:t xml:space="preserve"> Dat fiind că costul energiei electrice deține o pondere semnificativă în totalul de cheltuieli ale operatorilor, precum și dependența acestuia de factori care nu totdeauna pot fi controlați de operator, Metodologia prevede ca, la calcularea tarifelor, cheltuielile pentru energia electrică consumată se determină separat pentru fiecare an de reglementare, conform formulei:</w:t>
      </w:r>
    </w:p>
    <w:p w14:paraId="205FB698" w14:textId="77777777" w:rsidR="004923BE" w:rsidRPr="00CF7E78" w:rsidRDefault="00000000" w:rsidP="00DE73B7">
      <w:pPr>
        <w:spacing w:after="0" w:line="240" w:lineRule="auto"/>
        <w:ind w:firstLine="709"/>
        <w:jc w:val="center"/>
        <w:rPr>
          <w:rFonts w:ascii="Times New Roman"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CEE</m:t>
              </m:r>
            </m:e>
            <m:sub>
              <m:r>
                <m:rPr>
                  <m:sty m:val="bi"/>
                </m:rPr>
                <w:rPr>
                  <w:rFonts w:ascii="Cambria Math" w:hAnsi="Cambria Math" w:cs="Times New Roman"/>
                  <w:sz w:val="24"/>
                  <w:szCs w:val="24"/>
                </w:rPr>
                <m:t>n</m:t>
              </m:r>
            </m:sub>
          </m:sSub>
          <m:r>
            <m:rPr>
              <m:sty m:val="bi"/>
            </m:rPr>
            <w:rPr>
              <w:rFonts w:ascii="Cambria Math" w:eastAsia="Cambria Math" w:hAnsi="Cambria Math" w:cs="Times New Roman"/>
              <w:sz w:val="24"/>
              <w:szCs w:val="24"/>
            </w:rPr>
            <m:t>=</m:t>
          </m:r>
          <m:nary>
            <m:naryPr>
              <m:chr m:val="∑"/>
              <m:limLoc m:val="undOvr"/>
              <m:ctrlPr>
                <w:rPr>
                  <w:rFonts w:ascii="Cambria Math" w:eastAsia="Cambria Math" w:hAnsi="Cambria Math" w:cs="Times New Roman"/>
                  <w:b/>
                  <w:i/>
                  <w:sz w:val="24"/>
                  <w:szCs w:val="24"/>
                </w:rPr>
              </m:ctrlPr>
            </m:naryPr>
            <m:sub>
              <m:r>
                <m:rPr>
                  <m:sty m:val="bi"/>
                </m:rPr>
                <w:rPr>
                  <w:rFonts w:ascii="Cambria Math" w:eastAsia="Cambria Math" w:hAnsi="Cambria Math" w:cs="Times New Roman"/>
                  <w:sz w:val="24"/>
                  <w:szCs w:val="24"/>
                </w:rPr>
                <m:t>j=1</m:t>
              </m:r>
            </m:sub>
            <m:sup>
              <m:r>
                <m:rPr>
                  <m:sty m:val="bi"/>
                </m:rPr>
                <w:rPr>
                  <w:rFonts w:ascii="Cambria Math" w:eastAsia="Cambria Math" w:hAnsi="Cambria Math" w:cs="Times New Roman"/>
                  <w:sz w:val="24"/>
                  <w:szCs w:val="24"/>
                </w:rPr>
                <m:t>k</m:t>
              </m:r>
            </m:sup>
            <m:e>
              <m:r>
                <m:rPr>
                  <m:sty m:val="bi"/>
                </m:rPr>
                <w:rPr>
                  <w:rFonts w:ascii="Cambria Math" w:eastAsia="Cambria Math" w:hAnsi="Cambria Math" w:cs="Times New Roman"/>
                  <w:sz w:val="24"/>
                  <w:szCs w:val="24"/>
                </w:rPr>
                <m:t>(W</m:t>
              </m:r>
              <m:sSubSup>
                <m:sSubSupPr>
                  <m:ctrlPr>
                    <w:rPr>
                      <w:rFonts w:ascii="Cambria Math" w:eastAsia="Cambria Math" w:hAnsi="Cambria Math" w:cs="Times New Roman"/>
                      <w:b/>
                      <w:i/>
                      <w:sz w:val="24"/>
                      <w:szCs w:val="24"/>
                    </w:rPr>
                  </m:ctrlPr>
                </m:sSubSupPr>
                <m:e>
                  <m:r>
                    <m:rPr>
                      <m:sty m:val="bi"/>
                    </m:rPr>
                    <w:rPr>
                      <w:rFonts w:ascii="Cambria Math" w:eastAsia="Cambria Math" w:hAnsi="Cambria Math" w:cs="Times New Roman"/>
                      <w:sz w:val="24"/>
                      <w:szCs w:val="24"/>
                    </w:rPr>
                    <m:t>a</m:t>
                  </m:r>
                </m:e>
                <m:sub>
                  <m:r>
                    <m:rPr>
                      <m:sty m:val="bi"/>
                    </m:rPr>
                    <w:rPr>
                      <w:rFonts w:ascii="Cambria Math" w:eastAsia="Cambria Math" w:hAnsi="Cambria Math" w:cs="Times New Roman"/>
                      <w:sz w:val="24"/>
                      <w:szCs w:val="24"/>
                    </w:rPr>
                    <m:t>n</m:t>
                  </m:r>
                </m:sub>
                <m:sup>
                  <m:r>
                    <m:rPr>
                      <m:sty m:val="bi"/>
                    </m:rPr>
                    <w:rPr>
                      <w:rFonts w:ascii="Cambria Math" w:eastAsia="Cambria Math" w:hAnsi="Cambria Math" w:cs="Times New Roman"/>
                      <w:sz w:val="24"/>
                      <w:szCs w:val="24"/>
                    </w:rPr>
                    <m:t>j</m:t>
                  </m:r>
                </m:sup>
              </m:sSubSup>
            </m:e>
          </m:nary>
          <m:r>
            <m:rPr>
              <m:sty m:val="bi"/>
            </m:rPr>
            <w:rPr>
              <w:rFonts w:ascii="Cambria Math" w:eastAsia="Cambria Math" w:hAnsi="Cambria Math" w:cs="Times New Roman"/>
              <w:sz w:val="24"/>
              <w:szCs w:val="24"/>
            </w:rPr>
            <m:t>+kC×(W</m:t>
          </m:r>
          <m:sSubSup>
            <m:sSubSupPr>
              <m:ctrlPr>
                <w:rPr>
                  <w:rFonts w:ascii="Cambria Math" w:eastAsia="Cambria Math" w:hAnsi="Cambria Math" w:cs="Times New Roman"/>
                  <w:b/>
                  <w:i/>
                  <w:sz w:val="24"/>
                  <w:szCs w:val="24"/>
                </w:rPr>
              </m:ctrlPr>
            </m:sSubSupPr>
            <m:e>
              <m:r>
                <m:rPr>
                  <m:sty m:val="bi"/>
                </m:rPr>
                <w:rPr>
                  <w:rFonts w:ascii="Cambria Math" w:eastAsia="Cambria Math" w:hAnsi="Cambria Math" w:cs="Times New Roman"/>
                  <w:sz w:val="24"/>
                  <w:szCs w:val="24"/>
                </w:rPr>
                <m:t>rif</m:t>
              </m:r>
            </m:e>
            <m:sub>
              <m:r>
                <m:rPr>
                  <m:sty m:val="bi"/>
                </m:rPr>
                <w:rPr>
                  <w:rFonts w:ascii="Cambria Math" w:eastAsia="Cambria Math" w:hAnsi="Cambria Math" w:cs="Times New Roman"/>
                  <w:sz w:val="24"/>
                  <w:szCs w:val="24"/>
                </w:rPr>
                <m:t>n</m:t>
              </m:r>
            </m:sub>
            <m:sup>
              <m:r>
                <m:rPr>
                  <m:sty m:val="bi"/>
                </m:rPr>
                <w:rPr>
                  <w:rFonts w:ascii="Cambria Math" w:eastAsia="Cambria Math" w:hAnsi="Cambria Math" w:cs="Times New Roman"/>
                  <w:sz w:val="24"/>
                  <w:szCs w:val="24"/>
                </w:rPr>
                <m:t>j</m:t>
              </m:r>
            </m:sup>
          </m:sSubSup>
          <m:r>
            <m:rPr>
              <m:sty m:val="bi"/>
            </m:rPr>
            <w:rPr>
              <w:rFonts w:ascii="Cambria Math" w:eastAsia="Cambria Math" w:hAnsi="Cambria Math" w:cs="Times New Roman"/>
              <w:sz w:val="24"/>
              <w:szCs w:val="24"/>
            </w:rPr>
            <m:t>+W</m:t>
          </m:r>
          <m:sSubSup>
            <m:sSubSupPr>
              <m:ctrlPr>
                <w:rPr>
                  <w:rFonts w:ascii="Cambria Math" w:eastAsia="Cambria Math" w:hAnsi="Cambria Math" w:cs="Times New Roman"/>
                  <w:b/>
                  <w:i/>
                  <w:sz w:val="24"/>
                  <w:szCs w:val="24"/>
                </w:rPr>
              </m:ctrlPr>
            </m:sSubSupPr>
            <m:e>
              <m:r>
                <m:rPr>
                  <m:sty m:val="bi"/>
                </m:rPr>
                <w:rPr>
                  <w:rFonts w:ascii="Cambria Math" w:eastAsia="Cambria Math" w:hAnsi="Cambria Math" w:cs="Times New Roman"/>
                  <w:sz w:val="24"/>
                  <w:szCs w:val="24"/>
                </w:rPr>
                <m:t>rcf</m:t>
              </m:r>
            </m:e>
            <m:sub>
              <m:r>
                <m:rPr>
                  <m:sty m:val="bi"/>
                </m:rPr>
                <w:rPr>
                  <w:rFonts w:ascii="Cambria Math" w:eastAsia="Cambria Math" w:hAnsi="Cambria Math" w:cs="Times New Roman"/>
                  <w:sz w:val="24"/>
                  <w:szCs w:val="24"/>
                </w:rPr>
                <m:t>n</m:t>
              </m:r>
            </m:sub>
            <m:sup>
              <m:r>
                <m:rPr>
                  <m:sty m:val="bi"/>
                </m:rPr>
                <w:rPr>
                  <w:rFonts w:ascii="Cambria Math" w:eastAsia="Cambria Math" w:hAnsi="Cambria Math" w:cs="Times New Roman"/>
                  <w:sz w:val="24"/>
                  <w:szCs w:val="24"/>
                </w:rPr>
                <m:t>j</m:t>
              </m:r>
            </m:sup>
          </m:sSubSup>
          <m:r>
            <m:rPr>
              <m:sty m:val="bi"/>
            </m:rPr>
            <w:rPr>
              <w:rFonts w:ascii="Cambria Math" w:eastAsia="Cambria Math" w:hAnsi="Cambria Math" w:cs="Times New Roman"/>
              <w:sz w:val="24"/>
              <w:szCs w:val="24"/>
            </w:rPr>
            <m:t>))× T</m:t>
          </m:r>
          <m:sSubSup>
            <m:sSubSupPr>
              <m:ctrlPr>
                <w:rPr>
                  <w:rFonts w:ascii="Cambria Math" w:eastAsia="Cambria Math" w:hAnsi="Cambria Math" w:cs="Times New Roman"/>
                  <w:b/>
                  <w:i/>
                  <w:sz w:val="24"/>
                  <w:szCs w:val="24"/>
                </w:rPr>
              </m:ctrlPr>
            </m:sSubSupPr>
            <m:e>
              <m:r>
                <m:rPr>
                  <m:sty m:val="bi"/>
                </m:rPr>
                <w:rPr>
                  <w:rFonts w:ascii="Cambria Math" w:eastAsia="Cambria Math" w:hAnsi="Cambria Math" w:cs="Times New Roman"/>
                  <w:sz w:val="24"/>
                  <w:szCs w:val="24"/>
                </w:rPr>
                <m:t>E</m:t>
              </m:r>
            </m:e>
            <m:sub>
              <m:r>
                <m:rPr>
                  <m:sty m:val="bi"/>
                </m:rPr>
                <w:rPr>
                  <w:rFonts w:ascii="Cambria Math" w:eastAsia="Cambria Math" w:hAnsi="Cambria Math" w:cs="Times New Roman"/>
                  <w:sz w:val="24"/>
                  <w:szCs w:val="24"/>
                </w:rPr>
                <m:t>n</m:t>
              </m:r>
            </m:sub>
            <m:sup>
              <m:r>
                <m:rPr>
                  <m:sty m:val="bi"/>
                </m:rPr>
                <w:rPr>
                  <w:rFonts w:ascii="Cambria Math" w:eastAsia="Cambria Math" w:hAnsi="Cambria Math" w:cs="Times New Roman"/>
                  <w:sz w:val="24"/>
                  <w:szCs w:val="24"/>
                </w:rPr>
                <m:t>j</m:t>
              </m:r>
            </m:sup>
          </m:sSubSup>
        </m:oMath>
      </m:oMathPara>
    </w:p>
    <w:p w14:paraId="12ECAB48"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1C739644" w14:textId="77777777" w:rsidR="004923BE" w:rsidRPr="00CF7E78" w:rsidRDefault="004923BE" w:rsidP="00DE73B7">
      <w:pPr>
        <w:spacing w:after="0" w:line="240" w:lineRule="auto"/>
        <w:ind w:firstLine="709"/>
        <w:jc w:val="both"/>
        <w:rPr>
          <w:rFonts w:ascii="Times New Roman" w:hAnsi="Times New Roman" w:cs="Times New Roman"/>
          <w:sz w:val="24"/>
          <w:szCs w:val="24"/>
        </w:rPr>
      </w:pPr>
      <m:oMath>
        <m:r>
          <m:rPr>
            <m:sty m:val="bi"/>
          </m:rPr>
          <w:rPr>
            <w:rFonts w:ascii="Cambria Math" w:eastAsia="Cambria Math" w:hAnsi="Cambria Math" w:cs="Times New Roman"/>
            <w:sz w:val="24"/>
            <w:szCs w:val="24"/>
          </w:rPr>
          <m:t>W</m:t>
        </m:r>
        <m:sSubSup>
          <m:sSubSupPr>
            <m:ctrlPr>
              <w:rPr>
                <w:rFonts w:ascii="Cambria Math" w:eastAsia="Cambria Math" w:hAnsi="Cambria Math" w:cs="Times New Roman"/>
                <w:b/>
                <w:i/>
                <w:sz w:val="24"/>
                <w:szCs w:val="24"/>
              </w:rPr>
            </m:ctrlPr>
          </m:sSubSupPr>
          <m:e>
            <m:r>
              <m:rPr>
                <m:sty m:val="bi"/>
              </m:rPr>
              <w:rPr>
                <w:rFonts w:ascii="Cambria Math" w:eastAsia="Cambria Math" w:hAnsi="Cambria Math" w:cs="Times New Roman"/>
                <w:sz w:val="24"/>
                <w:szCs w:val="24"/>
              </w:rPr>
              <m:t>a</m:t>
            </m:r>
          </m:e>
          <m:sub>
            <m:r>
              <m:rPr>
                <m:sty m:val="bi"/>
              </m:rPr>
              <w:rPr>
                <w:rFonts w:ascii="Cambria Math" w:eastAsia="Cambria Math" w:hAnsi="Cambria Math" w:cs="Times New Roman"/>
                <w:sz w:val="24"/>
                <w:szCs w:val="24"/>
              </w:rPr>
              <m:t>n</m:t>
            </m:r>
          </m:sub>
          <m:sup>
            <m:r>
              <m:rPr>
                <m:sty m:val="bi"/>
              </m:rPr>
              <w:rPr>
                <w:rFonts w:ascii="Cambria Math" w:eastAsia="Cambria Math" w:hAnsi="Cambria Math" w:cs="Times New Roman"/>
                <w:sz w:val="24"/>
                <w:szCs w:val="24"/>
              </w:rPr>
              <m:t>j</m:t>
            </m:r>
          </m:sup>
        </m:sSubSup>
        <m:r>
          <m:rPr>
            <m:sty m:val="bi"/>
          </m:rPr>
          <w:rPr>
            <w:rFonts w:ascii="Cambria Math" w:eastAsia="Cambria Math" w:hAnsi="Cambria Math" w:cs="Times New Roman"/>
            <w:sz w:val="24"/>
            <w:szCs w:val="24"/>
          </w:rPr>
          <m:t xml:space="preserve"> </m:t>
        </m:r>
      </m:oMath>
      <w:r w:rsidRPr="00CF7E78">
        <w:rPr>
          <w:rFonts w:ascii="Times New Roman" w:hAnsi="Times New Roman" w:cs="Times New Roman"/>
          <w:sz w:val="24"/>
          <w:szCs w:val="24"/>
        </w:rPr>
        <w:t>– cantitatea de energie electrică activă consumată de operator în anul de reglementare „n” la locul de consum, „j” în funcție de volumele apei captate, transportate, distribuite consumatorilor, a apelor uzate, configurația sistemului și regimului de lucru, kWh;</w:t>
      </w:r>
    </w:p>
    <w:p w14:paraId="19586F85" w14:textId="77777777" w:rsidR="004923BE" w:rsidRPr="00CF7E78" w:rsidRDefault="004923BE" w:rsidP="00DE73B7">
      <w:pPr>
        <w:spacing w:after="0" w:line="240" w:lineRule="auto"/>
        <w:ind w:firstLine="709"/>
        <w:jc w:val="both"/>
        <w:rPr>
          <w:rFonts w:ascii="Times New Roman" w:hAnsi="Times New Roman" w:cs="Times New Roman"/>
          <w:sz w:val="24"/>
          <w:szCs w:val="24"/>
        </w:rPr>
      </w:pPr>
      <m:oMath>
        <m:r>
          <m:rPr>
            <m:sty m:val="bi"/>
          </m:rPr>
          <w:rPr>
            <w:rFonts w:ascii="Cambria Math" w:eastAsia="Cambria Math" w:hAnsi="Cambria Math" w:cs="Times New Roman"/>
            <w:sz w:val="24"/>
            <w:szCs w:val="24"/>
          </w:rPr>
          <m:t>W</m:t>
        </m:r>
        <m:sSubSup>
          <m:sSubSupPr>
            <m:ctrlPr>
              <w:rPr>
                <w:rFonts w:ascii="Cambria Math" w:eastAsia="Cambria Math" w:hAnsi="Cambria Math" w:cs="Times New Roman"/>
                <w:b/>
                <w:i/>
                <w:sz w:val="24"/>
                <w:szCs w:val="24"/>
              </w:rPr>
            </m:ctrlPr>
          </m:sSubSupPr>
          <m:e>
            <m:r>
              <m:rPr>
                <m:sty m:val="bi"/>
              </m:rPr>
              <w:rPr>
                <w:rFonts w:ascii="Cambria Math" w:eastAsia="Cambria Math" w:hAnsi="Cambria Math" w:cs="Times New Roman"/>
                <w:sz w:val="24"/>
                <w:szCs w:val="24"/>
              </w:rPr>
              <m:t>rif</m:t>
            </m:r>
          </m:e>
          <m:sub>
            <m:r>
              <m:rPr>
                <m:sty m:val="bi"/>
              </m:rPr>
              <w:rPr>
                <w:rFonts w:ascii="Cambria Math" w:eastAsia="Cambria Math" w:hAnsi="Cambria Math" w:cs="Times New Roman"/>
                <w:sz w:val="24"/>
                <w:szCs w:val="24"/>
              </w:rPr>
              <m:t>n</m:t>
            </m:r>
          </m:sub>
          <m:sup>
            <m:r>
              <m:rPr>
                <m:sty m:val="bi"/>
              </m:rPr>
              <w:rPr>
                <w:rFonts w:ascii="Cambria Math" w:eastAsia="Cambria Math" w:hAnsi="Cambria Math" w:cs="Times New Roman"/>
                <w:sz w:val="24"/>
                <w:szCs w:val="24"/>
              </w:rPr>
              <m:t>j</m:t>
            </m:r>
          </m:sup>
        </m:sSubSup>
      </m:oMath>
      <w:r w:rsidRPr="00CF7E78">
        <w:rPr>
          <w:rFonts w:ascii="Times New Roman" w:hAnsi="Times New Roman" w:cs="Times New Roman"/>
          <w:sz w:val="24"/>
          <w:szCs w:val="24"/>
        </w:rPr>
        <w:t xml:space="preserve"> – cantitatea de energie reactivă inductivă consumată în anul de reglementare „n” la locul de consum „j” în funcție de volumele apei captate, transportate, distribuite consumatorilor, a apelor uzate, configurația sistemului și regimului de lucru, determinată în conformitate cu Instrucțiunea privind calcularea consumului tehnologic de energie în rețeaua de distribuție în funcție de valoarea factorului de putere în instalațiile de utilizare ale consumatorilor, aprobată prin Hotărârea ANRE nr. 89 din 13 martie 2003, </w:t>
      </w:r>
      <w:proofErr w:type="spellStart"/>
      <w:r w:rsidRPr="00CF7E78">
        <w:rPr>
          <w:rFonts w:ascii="Times New Roman" w:hAnsi="Times New Roman" w:cs="Times New Roman"/>
          <w:sz w:val="24"/>
          <w:szCs w:val="24"/>
        </w:rPr>
        <w:t>kVArh</w:t>
      </w:r>
      <w:proofErr w:type="spellEnd"/>
      <w:r w:rsidRPr="00CF7E78">
        <w:rPr>
          <w:rFonts w:ascii="Times New Roman" w:hAnsi="Times New Roman" w:cs="Times New Roman"/>
          <w:sz w:val="24"/>
          <w:szCs w:val="24"/>
        </w:rPr>
        <w:t>;</w:t>
      </w:r>
    </w:p>
    <w:p w14:paraId="70BAF95C" w14:textId="77777777" w:rsidR="004923BE" w:rsidRPr="00CF7E78" w:rsidRDefault="004923BE" w:rsidP="00DE73B7">
      <w:pPr>
        <w:spacing w:after="0" w:line="240" w:lineRule="auto"/>
        <w:ind w:firstLine="709"/>
        <w:jc w:val="both"/>
        <w:rPr>
          <w:rFonts w:ascii="Times New Roman" w:hAnsi="Times New Roman" w:cs="Times New Roman"/>
          <w:sz w:val="24"/>
          <w:szCs w:val="24"/>
        </w:rPr>
      </w:pPr>
      <m:oMath>
        <m:r>
          <m:rPr>
            <m:sty m:val="bi"/>
          </m:rPr>
          <w:rPr>
            <w:rFonts w:ascii="Cambria Math" w:eastAsia="Cambria Math" w:hAnsi="Cambria Math" w:cs="Times New Roman"/>
            <w:sz w:val="24"/>
            <w:szCs w:val="24"/>
          </w:rPr>
          <m:t>W</m:t>
        </m:r>
        <m:sSubSup>
          <m:sSubSupPr>
            <m:ctrlPr>
              <w:rPr>
                <w:rFonts w:ascii="Cambria Math" w:eastAsia="Cambria Math" w:hAnsi="Cambria Math" w:cs="Times New Roman"/>
                <w:b/>
                <w:i/>
                <w:sz w:val="24"/>
                <w:szCs w:val="24"/>
              </w:rPr>
            </m:ctrlPr>
          </m:sSubSupPr>
          <m:e>
            <m:r>
              <m:rPr>
                <m:sty m:val="bi"/>
              </m:rPr>
              <w:rPr>
                <w:rFonts w:ascii="Cambria Math" w:eastAsia="Cambria Math" w:hAnsi="Cambria Math" w:cs="Times New Roman"/>
                <w:sz w:val="24"/>
                <w:szCs w:val="24"/>
              </w:rPr>
              <m:t>rcf</m:t>
            </m:r>
          </m:e>
          <m:sub>
            <m:r>
              <m:rPr>
                <m:sty m:val="bi"/>
              </m:rPr>
              <w:rPr>
                <w:rFonts w:ascii="Cambria Math" w:eastAsia="Cambria Math" w:hAnsi="Cambria Math" w:cs="Times New Roman"/>
                <w:sz w:val="24"/>
                <w:szCs w:val="24"/>
              </w:rPr>
              <m:t>n</m:t>
            </m:r>
          </m:sub>
          <m:sup>
            <m:r>
              <m:rPr>
                <m:sty m:val="bi"/>
              </m:rPr>
              <w:rPr>
                <w:rFonts w:ascii="Cambria Math" w:eastAsia="Cambria Math" w:hAnsi="Cambria Math" w:cs="Times New Roman"/>
                <w:sz w:val="24"/>
                <w:szCs w:val="24"/>
              </w:rPr>
              <m:t>j</m:t>
            </m:r>
          </m:sup>
        </m:sSubSup>
      </m:oMath>
      <w:r w:rsidRPr="00CF7E78">
        <w:rPr>
          <w:rFonts w:ascii="Times New Roman" w:hAnsi="Times New Roman" w:cs="Times New Roman"/>
          <w:sz w:val="24"/>
          <w:szCs w:val="24"/>
        </w:rPr>
        <w:t xml:space="preserve"> – cantitatea de energie reactivă capacitivă injectată în rețeaua electrică de distribuție de către instalațiile electrice ale operatorului în anul de reglementare „n” la locul de consum „j” în funcție de volumele apei captate, transportate, distribuite consumatorilor, a apelor uzate, configurația sistemului și regimului de lucru, determinată în conformitate cu Instrucțiunea privind calcularea consumului tehnologic de energie în rețeaua de distribuție în funcție de valoarea factorului de putere în instalați</w:t>
      </w:r>
      <w:proofErr w:type="spellStart"/>
      <w:r w:rsidRPr="00CF7E78">
        <w:rPr>
          <w:rFonts w:ascii="Times New Roman" w:hAnsi="Times New Roman" w:cs="Times New Roman"/>
          <w:sz w:val="24"/>
          <w:szCs w:val="24"/>
        </w:rPr>
        <w:t>ile</w:t>
      </w:r>
      <w:proofErr w:type="spellEnd"/>
      <w:r w:rsidRPr="00CF7E78">
        <w:rPr>
          <w:rFonts w:ascii="Times New Roman" w:hAnsi="Times New Roman" w:cs="Times New Roman"/>
          <w:sz w:val="24"/>
          <w:szCs w:val="24"/>
        </w:rPr>
        <w:t xml:space="preserve"> de utilizare ale consumatorilor, aprobată prin Hotărârea ANRE nr. 89 din 13 martie 2003, </w:t>
      </w:r>
      <w:proofErr w:type="spellStart"/>
      <w:r w:rsidRPr="00CF7E78">
        <w:rPr>
          <w:rFonts w:ascii="Times New Roman" w:hAnsi="Times New Roman" w:cs="Times New Roman"/>
          <w:sz w:val="24"/>
          <w:szCs w:val="24"/>
        </w:rPr>
        <w:t>kVArh</w:t>
      </w:r>
      <w:proofErr w:type="spellEnd"/>
      <w:r w:rsidRPr="00CF7E78">
        <w:rPr>
          <w:rFonts w:ascii="Times New Roman" w:hAnsi="Times New Roman" w:cs="Times New Roman"/>
          <w:sz w:val="24"/>
          <w:szCs w:val="24"/>
        </w:rPr>
        <w:t>;</w:t>
      </w:r>
    </w:p>
    <w:p w14:paraId="4FFD3987" w14:textId="45848071" w:rsidR="004923BE" w:rsidRPr="00CF7E78" w:rsidRDefault="004923BE" w:rsidP="00DE73B7">
      <w:pPr>
        <w:spacing w:after="0" w:line="240" w:lineRule="auto"/>
        <w:ind w:firstLine="709"/>
        <w:jc w:val="both"/>
        <w:rPr>
          <w:rFonts w:ascii="Times New Roman" w:hAnsi="Times New Roman" w:cs="Times New Roman"/>
          <w:sz w:val="24"/>
          <w:szCs w:val="24"/>
        </w:rPr>
      </w:pPr>
      <m:oMath>
        <m:r>
          <m:rPr>
            <m:sty m:val="bi"/>
          </m:rPr>
          <w:rPr>
            <w:rFonts w:ascii="Cambria Math" w:eastAsia="Cambria Math" w:hAnsi="Cambria Math" w:cs="Times New Roman"/>
            <w:sz w:val="24"/>
            <w:szCs w:val="24"/>
          </w:rPr>
          <m:t>T</m:t>
        </m:r>
        <m:sSubSup>
          <m:sSubSupPr>
            <m:ctrlPr>
              <w:rPr>
                <w:rFonts w:ascii="Cambria Math" w:eastAsia="Cambria Math" w:hAnsi="Cambria Math" w:cs="Times New Roman"/>
                <w:b/>
                <w:i/>
                <w:sz w:val="24"/>
                <w:szCs w:val="24"/>
              </w:rPr>
            </m:ctrlPr>
          </m:sSubSupPr>
          <m:e>
            <m:r>
              <m:rPr>
                <m:sty m:val="bi"/>
              </m:rPr>
              <w:rPr>
                <w:rFonts w:ascii="Cambria Math" w:eastAsia="Cambria Math" w:hAnsi="Cambria Math" w:cs="Times New Roman"/>
                <w:sz w:val="24"/>
                <w:szCs w:val="24"/>
              </w:rPr>
              <m:t>E</m:t>
            </m:r>
          </m:e>
          <m:sub>
            <m:r>
              <m:rPr>
                <m:sty m:val="bi"/>
              </m:rPr>
              <w:rPr>
                <w:rFonts w:ascii="Cambria Math" w:eastAsia="Cambria Math" w:hAnsi="Cambria Math" w:cs="Times New Roman"/>
                <w:sz w:val="24"/>
                <w:szCs w:val="24"/>
              </w:rPr>
              <m:t>n</m:t>
            </m:r>
          </m:sub>
          <m:sup>
            <m:r>
              <m:rPr>
                <m:sty m:val="bi"/>
              </m:rPr>
              <w:rPr>
                <w:rFonts w:ascii="Cambria Math" w:eastAsia="Cambria Math" w:hAnsi="Cambria Math" w:cs="Times New Roman"/>
                <w:sz w:val="24"/>
                <w:szCs w:val="24"/>
              </w:rPr>
              <m:t>j</m:t>
            </m:r>
          </m:sup>
        </m:sSubSup>
      </m:oMath>
      <w:r w:rsidRPr="00CF7E78">
        <w:rPr>
          <w:rFonts w:ascii="Times New Roman" w:hAnsi="Times New Roman" w:cs="Times New Roman"/>
          <w:sz w:val="24"/>
          <w:szCs w:val="24"/>
        </w:rPr>
        <w:t xml:space="preserve"> – </w:t>
      </w:r>
      <w:r w:rsidR="00750FB7" w:rsidRPr="00CF7E78">
        <w:rPr>
          <w:rFonts w:ascii="Times New Roman" w:hAnsi="Times New Roman" w:cs="Times New Roman"/>
          <w:sz w:val="24"/>
          <w:szCs w:val="24"/>
        </w:rPr>
        <w:t>prețul</w:t>
      </w:r>
      <w:r w:rsidRPr="00CF7E78">
        <w:rPr>
          <w:rFonts w:ascii="Times New Roman" w:hAnsi="Times New Roman" w:cs="Times New Roman"/>
          <w:sz w:val="24"/>
          <w:szCs w:val="24"/>
        </w:rPr>
        <w:t xml:space="preserve"> la energia electrică în anul de reglementare ”n” în locul de consum „j”, lei/kWh;</w:t>
      </w:r>
    </w:p>
    <w:p w14:paraId="4094DAAB"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kC</w:t>
      </w:r>
      <w:proofErr w:type="spellEnd"/>
      <w:r w:rsidRPr="00CF7E78">
        <w:rPr>
          <w:rFonts w:ascii="Times New Roman" w:hAnsi="Times New Roman" w:cs="Times New Roman"/>
          <w:sz w:val="24"/>
          <w:szCs w:val="24"/>
        </w:rPr>
        <w:t xml:space="preserve"> – coeficientul de conversie a energiei reactive în energie activă, kWh/</w:t>
      </w:r>
      <w:proofErr w:type="spellStart"/>
      <w:r w:rsidRPr="00CF7E78">
        <w:rPr>
          <w:rFonts w:ascii="Times New Roman" w:hAnsi="Times New Roman" w:cs="Times New Roman"/>
          <w:sz w:val="24"/>
          <w:szCs w:val="24"/>
        </w:rPr>
        <w:t>kVArh</w:t>
      </w:r>
      <w:proofErr w:type="spellEnd"/>
      <w:r w:rsidRPr="00CF7E78">
        <w:rPr>
          <w:rFonts w:ascii="Times New Roman" w:hAnsi="Times New Roman" w:cs="Times New Roman"/>
          <w:sz w:val="24"/>
          <w:szCs w:val="24"/>
        </w:rPr>
        <w:t xml:space="preserve">. </w:t>
      </w:r>
      <w:proofErr w:type="spellStart"/>
      <w:r w:rsidRPr="00CF7E78">
        <w:rPr>
          <w:rFonts w:ascii="Times New Roman" w:hAnsi="Times New Roman" w:cs="Times New Roman"/>
          <w:sz w:val="24"/>
          <w:szCs w:val="24"/>
        </w:rPr>
        <w:t>kC</w:t>
      </w:r>
      <w:proofErr w:type="spellEnd"/>
      <w:r w:rsidRPr="00CF7E78">
        <w:rPr>
          <w:rFonts w:ascii="Times New Roman" w:hAnsi="Times New Roman" w:cs="Times New Roman"/>
          <w:sz w:val="24"/>
          <w:szCs w:val="24"/>
        </w:rPr>
        <w:t>=0,1 kWh/</w:t>
      </w:r>
      <w:proofErr w:type="spellStart"/>
      <w:r w:rsidRPr="00CF7E78">
        <w:rPr>
          <w:rFonts w:ascii="Times New Roman" w:hAnsi="Times New Roman" w:cs="Times New Roman"/>
          <w:sz w:val="24"/>
          <w:szCs w:val="24"/>
        </w:rPr>
        <w:t>kVArh</w:t>
      </w:r>
      <w:proofErr w:type="spellEnd"/>
      <w:r w:rsidRPr="00CF7E78">
        <w:rPr>
          <w:rFonts w:ascii="Times New Roman" w:hAnsi="Times New Roman" w:cs="Times New Roman"/>
          <w:sz w:val="24"/>
          <w:szCs w:val="24"/>
        </w:rPr>
        <w:t>.</w:t>
      </w:r>
    </w:p>
    <w:p w14:paraId="131BC550" w14:textId="344EF4E6" w:rsidR="00F87342" w:rsidRPr="00CF7E78" w:rsidRDefault="004923BE" w:rsidP="00D26A53">
      <w:pPr>
        <w:spacing w:after="0" w:line="240" w:lineRule="auto"/>
        <w:ind w:firstLine="709"/>
        <w:jc w:val="both"/>
        <w:rPr>
          <w:rFonts w:ascii="Times New Roman" w:hAnsi="Times New Roman" w:cs="Times New Roman"/>
          <w:sz w:val="24"/>
          <w:szCs w:val="24"/>
        </w:rPr>
      </w:pPr>
      <w:r w:rsidRPr="006861C7">
        <w:rPr>
          <w:rFonts w:ascii="Times New Roman" w:hAnsi="Times New Roman" w:cs="Times New Roman"/>
          <w:b/>
          <w:bCs/>
          <w:sz w:val="24"/>
          <w:szCs w:val="24"/>
        </w:rPr>
        <w:t>41.</w:t>
      </w:r>
      <w:r w:rsidRPr="00CF7E78">
        <w:rPr>
          <w:rFonts w:ascii="Times New Roman" w:hAnsi="Times New Roman" w:cs="Times New Roman"/>
          <w:sz w:val="24"/>
          <w:szCs w:val="24"/>
        </w:rPr>
        <w:t xml:space="preserve"> </w:t>
      </w:r>
      <w:r w:rsidR="00F87342" w:rsidRPr="00CF7E78">
        <w:rPr>
          <w:rFonts w:ascii="Times New Roman" w:hAnsi="Times New Roman" w:cs="Times New Roman"/>
          <w:sz w:val="24"/>
          <w:szCs w:val="24"/>
        </w:rPr>
        <w:t>În redevență </w:t>
      </w:r>
      <w:r w:rsidR="00F87342" w:rsidRPr="00CF7E78">
        <w:rPr>
          <w:rFonts w:ascii="Times New Roman" w:hAnsi="Times New Roman" w:cs="Times New Roman"/>
          <w:b/>
          <w:bCs/>
          <w:i/>
          <w:iCs/>
          <w:sz w:val="24"/>
          <w:szCs w:val="24"/>
        </w:rPr>
        <w:t>(</w:t>
      </w:r>
      <w:proofErr w:type="spellStart"/>
      <w:r w:rsidR="00F87342" w:rsidRPr="00CF7E78">
        <w:rPr>
          <w:rFonts w:ascii="Times New Roman" w:hAnsi="Times New Roman" w:cs="Times New Roman"/>
          <w:b/>
          <w:bCs/>
          <w:i/>
          <w:iCs/>
          <w:sz w:val="24"/>
          <w:szCs w:val="24"/>
        </w:rPr>
        <w:t>RDV</w:t>
      </w:r>
      <w:r w:rsidR="00F87342" w:rsidRPr="00CF7E78">
        <w:rPr>
          <w:rFonts w:ascii="Times New Roman" w:hAnsi="Times New Roman" w:cs="Times New Roman"/>
          <w:b/>
          <w:bCs/>
          <w:i/>
          <w:iCs/>
          <w:sz w:val="24"/>
          <w:szCs w:val="24"/>
          <w:vertAlign w:val="subscript"/>
        </w:rPr>
        <w:t>n</w:t>
      </w:r>
      <w:proofErr w:type="spellEnd"/>
      <w:r w:rsidR="00F87342" w:rsidRPr="00CF7E78">
        <w:rPr>
          <w:rFonts w:ascii="Times New Roman" w:hAnsi="Times New Roman" w:cs="Times New Roman"/>
          <w:b/>
          <w:bCs/>
          <w:i/>
          <w:iCs/>
          <w:sz w:val="24"/>
          <w:szCs w:val="24"/>
        </w:rPr>
        <w:t>) </w:t>
      </w:r>
      <w:r w:rsidR="00F87342" w:rsidRPr="00CF7E78">
        <w:rPr>
          <w:rFonts w:ascii="Times New Roman" w:hAnsi="Times New Roman" w:cs="Times New Roman"/>
          <w:sz w:val="24"/>
          <w:szCs w:val="24"/>
        </w:rPr>
        <w:t xml:space="preserve">se include plata pentru transmiterea dreptului de folosință a bunurilor domeniului public sau privat al unităților administrativ-teritoriale și al statului conform Contractului de delegare a gestiunii </w:t>
      </w:r>
      <w:r w:rsidR="00DB19F2" w:rsidRPr="00CF7E78">
        <w:rPr>
          <w:rFonts w:ascii="Times New Roman" w:hAnsi="Times New Roman" w:cs="Times New Roman"/>
          <w:sz w:val="24"/>
          <w:szCs w:val="24"/>
        </w:rPr>
        <w:t xml:space="preserve">serviciului public de alimentare cu apă, de canalizare și de epurare a apelor uzate </w:t>
      </w:r>
      <w:r w:rsidR="00F87342" w:rsidRPr="00CF7E78">
        <w:rPr>
          <w:rFonts w:ascii="Times New Roman" w:hAnsi="Times New Roman" w:cs="Times New Roman"/>
          <w:sz w:val="24"/>
          <w:szCs w:val="24"/>
        </w:rPr>
        <w:t xml:space="preserve">încheiat între autoritatea administrației publice locale/centrale și operator. Nivelul redevenței pentru </w:t>
      </w:r>
      <w:r w:rsidR="00F87342" w:rsidRPr="00CF7E78">
        <w:rPr>
          <w:rFonts w:ascii="Times New Roman" w:hAnsi="Times New Roman" w:cs="Times New Roman"/>
          <w:sz w:val="24"/>
          <w:szCs w:val="24"/>
        </w:rPr>
        <w:lastRenderedPageBreak/>
        <w:t>concesionarea bunurilor aferente serviciului public de alimentare cu apă, de canalizare și/sau de epurare a apelor uzate se determină la nivelul calculat similar amortizării acestor bunuri prin metoda liniară, sau la nivelul expus la art. 13</w:t>
      </w:r>
      <w:r w:rsidR="00F87342" w:rsidRPr="00663158">
        <w:rPr>
          <w:rFonts w:ascii="Times New Roman" w:hAnsi="Times New Roman" w:cs="Times New Roman"/>
          <w:sz w:val="24"/>
          <w:szCs w:val="24"/>
          <w:vertAlign w:val="superscript"/>
        </w:rPr>
        <w:t>1</w:t>
      </w:r>
      <w:r w:rsidR="00F87342" w:rsidRPr="00CF7E78">
        <w:rPr>
          <w:rFonts w:ascii="Times New Roman" w:hAnsi="Times New Roman" w:cs="Times New Roman"/>
          <w:sz w:val="24"/>
          <w:szCs w:val="24"/>
        </w:rPr>
        <w:t xml:space="preserve"> alin. (11) lit. a) și b) din Legea nr. 303/2013 privind </w:t>
      </w:r>
      <w:r w:rsidR="00D26A53" w:rsidRPr="00CF7E78">
        <w:rPr>
          <w:rFonts w:ascii="Times New Roman" w:hAnsi="Times New Roman" w:cs="Times New Roman"/>
          <w:sz w:val="24"/>
          <w:szCs w:val="24"/>
        </w:rPr>
        <w:t>serviciul public de alimentare cu apă și de canalizare</w:t>
      </w:r>
      <w:r w:rsidR="00F87342" w:rsidRPr="00CF7E78">
        <w:rPr>
          <w:rFonts w:ascii="Times New Roman" w:hAnsi="Times New Roman" w:cs="Times New Roman"/>
          <w:sz w:val="24"/>
          <w:szCs w:val="24"/>
        </w:rPr>
        <w:t xml:space="preserve">. La determinarea redevenței se va lua în calcul doar bunurile mobile și imobile, proprietate publică a unităților administrativ-teritoriale care au fost transmise în gestiune operatorului și care sunt incluse în contractul de delegare a gestiunii </w:t>
      </w:r>
      <w:r w:rsidR="00DB19F2" w:rsidRPr="00CF7E78">
        <w:rPr>
          <w:rFonts w:ascii="Times New Roman" w:hAnsi="Times New Roman" w:cs="Times New Roman"/>
          <w:sz w:val="24"/>
          <w:szCs w:val="24"/>
        </w:rPr>
        <w:t xml:space="preserve">serviciului public de alimentare cu apă, de canalizare și de epurare a apelor uzate </w:t>
      </w:r>
      <w:r w:rsidR="00F87342" w:rsidRPr="00CF7E78">
        <w:rPr>
          <w:rFonts w:ascii="Times New Roman" w:hAnsi="Times New Roman" w:cs="Times New Roman"/>
          <w:sz w:val="24"/>
          <w:szCs w:val="24"/>
        </w:rPr>
        <w:t>aferente serviciului public de alimentare cu apă de canalizare și/sau de epurare a apelor uzate.</w:t>
      </w:r>
    </w:p>
    <w:p w14:paraId="6AED90D3" w14:textId="3A70C3FE"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Conform principiului costuri minime și eficiență maximă, suma dreptului de folosință a obiectului concesionat nu poate fi recuperat mai mult decât valoarea lui inițială.</w:t>
      </w:r>
    </w:p>
    <w:p w14:paraId="658D1D48" w14:textId="51954285" w:rsidR="00750FB7" w:rsidRPr="00CF7E78" w:rsidRDefault="00750FB7"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Redevența revenită din bunurile create, modificate fără a fi incluse în planurile de investiții aprobate de către Agenție și transmise operatorului conform contractului de delegare a gestiunii </w:t>
      </w:r>
      <w:r w:rsidR="00DB19F2" w:rsidRPr="00CF7E78">
        <w:rPr>
          <w:rFonts w:ascii="Times New Roman" w:hAnsi="Times New Roman" w:cs="Times New Roman"/>
          <w:sz w:val="24"/>
          <w:szCs w:val="24"/>
        </w:rPr>
        <w:t xml:space="preserve">serviciului public de alimentare cu apă, de canalizare și de epurare a apelor uzate </w:t>
      </w:r>
      <w:r w:rsidRPr="00CF7E78">
        <w:rPr>
          <w:rFonts w:ascii="Times New Roman" w:hAnsi="Times New Roman" w:cs="Times New Roman"/>
          <w:sz w:val="24"/>
          <w:szCs w:val="24"/>
        </w:rPr>
        <w:t>nu se include în tarife.</w:t>
      </w:r>
    </w:p>
    <w:p w14:paraId="36D9EA6F" w14:textId="643EBC28" w:rsidR="004923BE" w:rsidRPr="00CF7E78" w:rsidRDefault="004923BE" w:rsidP="00DE73B7">
      <w:pPr>
        <w:spacing w:after="0" w:line="240" w:lineRule="auto"/>
        <w:ind w:firstLine="709"/>
        <w:jc w:val="both"/>
        <w:rPr>
          <w:rFonts w:ascii="Times New Roman" w:hAnsi="Times New Roman" w:cs="Times New Roman"/>
          <w:sz w:val="24"/>
          <w:szCs w:val="24"/>
        </w:rPr>
      </w:pPr>
      <w:r w:rsidRPr="006861C7">
        <w:rPr>
          <w:rFonts w:ascii="Times New Roman" w:hAnsi="Times New Roman" w:cs="Times New Roman"/>
          <w:b/>
          <w:bCs/>
          <w:sz w:val="24"/>
          <w:szCs w:val="24"/>
        </w:rPr>
        <w:t>42.</w:t>
      </w:r>
      <w:r w:rsidRPr="00CF7E78">
        <w:rPr>
          <w:rFonts w:ascii="Times New Roman" w:hAnsi="Times New Roman" w:cs="Times New Roman"/>
          <w:sz w:val="24"/>
          <w:szCs w:val="24"/>
        </w:rPr>
        <w:t xml:space="preserve"> Cheltuielile </w:t>
      </w:r>
      <w:r w:rsidR="00DE73B7" w:rsidRPr="00CF7E78">
        <w:rPr>
          <w:rFonts w:ascii="Times New Roman" w:hAnsi="Times New Roman" w:cs="Times New Roman"/>
          <w:sz w:val="24"/>
          <w:szCs w:val="24"/>
        </w:rPr>
        <w:t>privind amortizarea contoarelor instalate la consumatorii casnici</w:t>
      </w:r>
      <w:r w:rsidRPr="00CF7E78">
        <w:rPr>
          <w:rFonts w:ascii="Times New Roman" w:hAnsi="Times New Roman" w:cs="Times New Roman"/>
          <w:sz w:val="24"/>
          <w:szCs w:val="24"/>
        </w:rPr>
        <w:t>, aferente furnizării serviciului public de alimentare cu apă potabilă în anul de reglementare „n”, se reglementează conform prevederilor art. 26 din Legea</w:t>
      </w:r>
      <w:r w:rsidR="00D26A53" w:rsidRPr="00CF7E78">
        <w:rPr>
          <w:rFonts w:ascii="Times New Roman" w:hAnsi="Times New Roman" w:cs="Times New Roman"/>
          <w:sz w:val="24"/>
          <w:szCs w:val="24"/>
        </w:rPr>
        <w:t xml:space="preserve"> nr.303/2013</w:t>
      </w:r>
      <w:r w:rsidRPr="00CF7E78">
        <w:rPr>
          <w:rFonts w:ascii="Times New Roman" w:hAnsi="Times New Roman" w:cs="Times New Roman"/>
          <w:sz w:val="24"/>
          <w:szCs w:val="24"/>
        </w:rPr>
        <w:t xml:space="preserve"> privind </w:t>
      </w:r>
      <w:r w:rsidR="00DB19F2" w:rsidRPr="00CF7E78">
        <w:rPr>
          <w:rFonts w:ascii="Times New Roman" w:hAnsi="Times New Roman" w:cs="Times New Roman"/>
          <w:sz w:val="24"/>
          <w:szCs w:val="24"/>
        </w:rPr>
        <w:t>serviciul public de alimentare cu apă</w:t>
      </w:r>
      <w:r w:rsidR="005F1363">
        <w:rPr>
          <w:rFonts w:ascii="Times New Roman" w:hAnsi="Times New Roman" w:cs="Times New Roman"/>
          <w:sz w:val="24"/>
          <w:szCs w:val="24"/>
        </w:rPr>
        <w:t xml:space="preserve"> și</w:t>
      </w:r>
      <w:r w:rsidR="00D26A53" w:rsidRPr="00CF7E78">
        <w:rPr>
          <w:rFonts w:ascii="Times New Roman" w:hAnsi="Times New Roman" w:cs="Times New Roman"/>
          <w:sz w:val="24"/>
          <w:szCs w:val="24"/>
        </w:rPr>
        <w:t xml:space="preserve"> </w:t>
      </w:r>
      <w:r w:rsidR="005E53D5" w:rsidRPr="00CF7E78">
        <w:rPr>
          <w:rFonts w:ascii="Times New Roman" w:hAnsi="Times New Roman" w:cs="Times New Roman"/>
          <w:sz w:val="24"/>
          <w:szCs w:val="24"/>
        </w:rPr>
        <w:t xml:space="preserve">de canalizare </w:t>
      </w:r>
      <w:r w:rsidRPr="00CF7E78">
        <w:rPr>
          <w:rFonts w:ascii="Times New Roman" w:hAnsi="Times New Roman" w:cs="Times New Roman"/>
          <w:sz w:val="24"/>
          <w:szCs w:val="24"/>
        </w:rPr>
        <w:t>Cheltuielile menționate se determină conform formulei:</w:t>
      </w:r>
    </w:p>
    <w:p w14:paraId="610380DC" w14:textId="77777777" w:rsidR="004923BE" w:rsidRPr="00CF7E78" w:rsidRDefault="00000000" w:rsidP="00DE73B7">
      <w:pPr>
        <w:spacing w:after="0" w:line="240" w:lineRule="auto"/>
        <w:ind w:firstLine="709"/>
        <w:jc w:val="center"/>
        <w:rPr>
          <w:rFonts w:ascii="Times New Roman"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CACap</m:t>
              </m:r>
            </m:e>
            <m:sub>
              <m:r>
                <m:rPr>
                  <m:sty m:val="bi"/>
                </m:rPr>
                <w:rPr>
                  <w:rFonts w:ascii="Cambria Math" w:hAnsi="Cambria Math" w:cs="Times New Roman"/>
                  <w:sz w:val="24"/>
                  <w:szCs w:val="24"/>
                </w:rPr>
                <m:t>n</m:t>
              </m:r>
            </m:sub>
          </m:sSub>
          <m:sSub>
            <m:sSubPr>
              <m:ctrlPr>
                <w:rPr>
                  <w:rFonts w:ascii="Cambria Math" w:eastAsia="Cambria Math" w:hAnsi="Cambria Math" w:cs="Times New Roman"/>
                  <w:b/>
                  <w:i/>
                  <w:sz w:val="24"/>
                  <w:szCs w:val="24"/>
                </w:rPr>
              </m:ctrlPr>
            </m:sSubPr>
            <m:e>
              <m:r>
                <m:rPr>
                  <m:sty m:val="bi"/>
                </m:rPr>
                <w:rPr>
                  <w:rFonts w:ascii="Cambria Math" w:eastAsia="Cambria Math" w:hAnsi="Cambria Math" w:cs="Times New Roman"/>
                  <w:sz w:val="24"/>
                  <w:szCs w:val="24"/>
                </w:rPr>
                <m:t>=</m:t>
              </m:r>
              <m:nary>
                <m:naryPr>
                  <m:chr m:val="∑"/>
                  <m:grow m:val="1"/>
                  <m:ctrlPr>
                    <w:rPr>
                      <w:rFonts w:ascii="Cambria Math" w:hAnsi="Cambria Math" w:cs="Times New Roman"/>
                      <w:b/>
                      <w:sz w:val="24"/>
                      <w:szCs w:val="24"/>
                    </w:rPr>
                  </m:ctrlPr>
                </m:naryPr>
                <m:sub>
                  <m:r>
                    <m:rPr>
                      <m:sty m:val="bi"/>
                    </m:rPr>
                    <w:rPr>
                      <w:rFonts w:ascii="Cambria Math" w:eastAsia="Cambria Math" w:hAnsi="Cambria Math" w:cs="Times New Roman"/>
                      <w:sz w:val="24"/>
                      <w:szCs w:val="24"/>
                    </w:rPr>
                    <m:t>i=1</m:t>
                  </m:r>
                </m:sub>
                <m:sup>
                  <m:r>
                    <m:rPr>
                      <m:sty m:val="bi"/>
                    </m:rPr>
                    <w:rPr>
                      <w:rFonts w:ascii="Cambria Math" w:eastAsia="Cambria Math" w:hAnsi="Cambria Math" w:cs="Times New Roman"/>
                      <w:sz w:val="24"/>
                      <w:szCs w:val="24"/>
                    </w:rPr>
                    <m:t>k</m:t>
                  </m:r>
                </m:sup>
                <m:e>
                  <m:f>
                    <m:fPr>
                      <m:ctrlPr>
                        <w:rPr>
                          <w:rFonts w:ascii="Cambria Math" w:hAnsi="Cambria Math" w:cs="Times New Roman"/>
                          <w:b/>
                          <w:i/>
                          <w:sz w:val="24"/>
                          <w:szCs w:val="24"/>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VCi</m:t>
                          </m:r>
                        </m:e>
                        <m:sub>
                          <m:r>
                            <m:rPr>
                              <m:sty m:val="bi"/>
                            </m:rPr>
                            <w:rPr>
                              <w:rFonts w:ascii="Cambria Math" w:hAnsi="Cambria Math" w:cs="Times New Roman"/>
                              <w:sz w:val="24"/>
                              <w:szCs w:val="24"/>
                            </w:rPr>
                            <m:t>n</m:t>
                          </m:r>
                        </m:sub>
                      </m:sSub>
                    </m:num>
                    <m:den>
                      <m:r>
                        <m:rPr>
                          <m:sty m:val="bi"/>
                        </m:rPr>
                        <w:rPr>
                          <w:rFonts w:ascii="Cambria Math" w:hAnsi="Cambria Math" w:cs="Times New Roman"/>
                          <w:sz w:val="24"/>
                          <w:szCs w:val="24"/>
                        </w:rPr>
                        <m:t>DUi</m:t>
                      </m:r>
                    </m:den>
                  </m:f>
                </m:e>
              </m:nary>
            </m:e>
            <m:sub/>
          </m:sSub>
        </m:oMath>
      </m:oMathPara>
    </w:p>
    <w:p w14:paraId="5E735E46"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0AF481EB"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VCi</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valoarea contoarelor, ce reprezintă prețul de achiziție a contoarelor conform contractului de vânzare-cumpărare (efectuat conform procedurilor prestabilit) încheiat dintre operator și furnizor pentru categoria „i” în anul de reglementare „n” pe care le deține operatorul cu drept de proprietate.</w:t>
      </w:r>
    </w:p>
    <w:p w14:paraId="6128C9B8" w14:textId="40077E1F"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DU</w:t>
      </w:r>
      <w:r w:rsidRPr="00CF7E78">
        <w:rPr>
          <w:rFonts w:ascii="Times New Roman" w:hAnsi="Times New Roman" w:cs="Times New Roman"/>
          <w:b/>
          <w:i/>
          <w:sz w:val="24"/>
          <w:szCs w:val="24"/>
          <w:vertAlign w:val="subscript"/>
        </w:rPr>
        <w:t>i</w:t>
      </w:r>
      <w:proofErr w:type="spellEnd"/>
      <w:r w:rsidRPr="00CF7E78">
        <w:rPr>
          <w:rFonts w:ascii="Times New Roman" w:hAnsi="Times New Roman" w:cs="Times New Roman"/>
          <w:sz w:val="24"/>
          <w:szCs w:val="24"/>
          <w:vertAlign w:val="subscript"/>
        </w:rPr>
        <w:t xml:space="preserve"> </w:t>
      </w:r>
      <w:r w:rsidRPr="00CF7E78">
        <w:rPr>
          <w:rFonts w:ascii="Times New Roman" w:hAnsi="Times New Roman" w:cs="Times New Roman"/>
          <w:sz w:val="24"/>
          <w:szCs w:val="24"/>
        </w:rPr>
        <w:t xml:space="preserve">- durata de utilizare a contoarelor de categoria „i” deținute de operator, care trebuie să corespundă duratei de viață utilă stabilită de producător. </w:t>
      </w:r>
    </w:p>
    <w:p w14:paraId="74CF7E45" w14:textId="51BC687E" w:rsidR="004923BE" w:rsidRPr="00CF7E78" w:rsidRDefault="004923BE" w:rsidP="00DE73B7">
      <w:pPr>
        <w:spacing w:after="0" w:line="240" w:lineRule="auto"/>
        <w:ind w:firstLine="709"/>
        <w:jc w:val="both"/>
        <w:rPr>
          <w:rFonts w:ascii="Times New Roman" w:hAnsi="Times New Roman" w:cs="Times New Roman"/>
          <w:sz w:val="24"/>
          <w:szCs w:val="24"/>
        </w:rPr>
      </w:pPr>
      <w:r w:rsidRPr="00C706EC">
        <w:rPr>
          <w:rFonts w:ascii="Times New Roman" w:hAnsi="Times New Roman" w:cs="Times New Roman"/>
          <w:b/>
          <w:bCs/>
          <w:sz w:val="24"/>
          <w:szCs w:val="24"/>
        </w:rPr>
        <w:t>43.</w:t>
      </w:r>
      <w:r w:rsidRPr="00CF7E78">
        <w:rPr>
          <w:rFonts w:ascii="Times New Roman" w:hAnsi="Times New Roman" w:cs="Times New Roman"/>
          <w:sz w:val="24"/>
          <w:szCs w:val="24"/>
        </w:rPr>
        <w:t xml:space="preserve"> Cheltuielile de </w:t>
      </w:r>
      <w:proofErr w:type="spellStart"/>
      <w:r w:rsidR="00750FB7" w:rsidRPr="00CF7E78">
        <w:rPr>
          <w:rFonts w:ascii="Times New Roman" w:hAnsi="Times New Roman" w:cs="Times New Roman"/>
          <w:sz w:val="24"/>
          <w:szCs w:val="24"/>
        </w:rPr>
        <w:t>epurere</w:t>
      </w:r>
      <w:proofErr w:type="spellEnd"/>
      <w:r w:rsidRPr="00CF7E78">
        <w:rPr>
          <w:rFonts w:ascii="Times New Roman" w:hAnsi="Times New Roman" w:cs="Times New Roman"/>
          <w:sz w:val="24"/>
          <w:szCs w:val="24"/>
        </w:rPr>
        <w:t xml:space="preserve"> a apelor uzate conform contractelor încheiate cu terțe părți pentru efectuarea epurării apelor uzate provenite din sistemele</w:t>
      </w:r>
      <w:r w:rsidR="00750FB7" w:rsidRPr="00CF7E78">
        <w:rPr>
          <w:rFonts w:ascii="Times New Roman" w:hAnsi="Times New Roman" w:cs="Times New Roman"/>
          <w:sz w:val="24"/>
          <w:szCs w:val="24"/>
        </w:rPr>
        <w:t xml:space="preserve"> publice</w:t>
      </w:r>
      <w:r w:rsidRPr="00CF7E78">
        <w:rPr>
          <w:rFonts w:ascii="Times New Roman" w:hAnsi="Times New Roman" w:cs="Times New Roman"/>
          <w:sz w:val="24"/>
          <w:szCs w:val="24"/>
        </w:rPr>
        <w:t xml:space="preserve"> de canalizare gestionate de către operator, se determină conform formulei:</w:t>
      </w:r>
    </w:p>
    <w:p w14:paraId="572C0285" w14:textId="3FF31547" w:rsidR="004923BE" w:rsidRPr="00CF7E78" w:rsidRDefault="00000000" w:rsidP="00DE73B7">
      <w:pPr>
        <w:spacing w:after="0" w:line="240" w:lineRule="auto"/>
        <w:ind w:firstLine="709"/>
        <w:jc w:val="center"/>
        <w:rPr>
          <w:rFonts w:ascii="Times New Roman" w:hAnsi="Times New Roman" w:cs="Times New Roman"/>
          <w:sz w:val="24"/>
          <w:szCs w:val="24"/>
        </w:rPr>
      </w:pP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CEAU</m:t>
            </m:r>
          </m:e>
          <m:sub>
            <m:r>
              <m:rPr>
                <m:sty m:val="bi"/>
              </m:rPr>
              <w:rPr>
                <w:rFonts w:ascii="Cambria Math" w:hAnsi="Cambria Math" w:cs="Times New Roman"/>
                <w:sz w:val="24"/>
                <w:szCs w:val="24"/>
              </w:rPr>
              <m:t>n</m:t>
            </m:r>
          </m:sub>
        </m:sSub>
        <m:r>
          <m:rPr>
            <m:sty m:val="bi"/>
          </m:rPr>
          <w:rPr>
            <w:rFonts w:ascii="Cambria Math" w:eastAsia="Cambria Math" w:hAnsi="Cambria Math" w:cs="Times New Roman"/>
            <w:sz w:val="24"/>
            <w:szCs w:val="24"/>
          </w:rPr>
          <m:t>=</m:t>
        </m:r>
        <m:nary>
          <m:naryPr>
            <m:chr m:val="∑"/>
            <m:limLoc m:val="undOvr"/>
            <m:subHide m:val="1"/>
            <m:supHide m:val="1"/>
            <m:ctrlPr>
              <w:rPr>
                <w:rFonts w:ascii="Cambria Math" w:eastAsia="Cambria Math" w:hAnsi="Cambria Math" w:cs="Times New Roman"/>
                <w:b/>
                <w:i/>
                <w:sz w:val="24"/>
                <w:szCs w:val="24"/>
              </w:rPr>
            </m:ctrlPr>
          </m:naryPr>
          <m:sub/>
          <m:sup/>
          <m:e>
            <m:sSub>
              <m:sSubPr>
                <m:ctrlPr>
                  <w:rPr>
                    <w:rFonts w:ascii="Cambria Math" w:eastAsia="Cambria Math" w:hAnsi="Cambria Math" w:cs="Times New Roman"/>
                    <w:b/>
                    <w:i/>
                    <w:sz w:val="24"/>
                    <w:szCs w:val="24"/>
                  </w:rPr>
                </m:ctrlPr>
              </m:sSubPr>
              <m:e>
                <m:r>
                  <m:rPr>
                    <m:sty m:val="bi"/>
                  </m:rPr>
                  <w:rPr>
                    <w:rFonts w:ascii="Cambria Math" w:eastAsia="Cambria Math" w:hAnsi="Cambria Math" w:cs="Times New Roman"/>
                    <w:sz w:val="24"/>
                    <w:szCs w:val="24"/>
                  </w:rPr>
                  <m:t>VAU</m:t>
                </m:r>
              </m:e>
              <m:sub>
                <m:r>
                  <m:rPr>
                    <m:sty m:val="bi"/>
                  </m:rPr>
                  <w:rPr>
                    <w:rFonts w:ascii="Cambria Math" w:eastAsia="Cambria Math" w:hAnsi="Cambria Math" w:cs="Times New Roman"/>
                    <w:sz w:val="24"/>
                    <w:szCs w:val="24"/>
                  </w:rPr>
                  <m:t>n</m:t>
                </m:r>
              </m:sub>
            </m:sSub>
            <m:r>
              <m:rPr>
                <m:sty m:val="bi"/>
              </m:rPr>
              <w:rPr>
                <w:rFonts w:ascii="Cambria Math" w:eastAsia="Cambria Math" w:hAnsi="Cambria Math" w:cs="Times New Roman"/>
                <w:sz w:val="24"/>
                <w:szCs w:val="24"/>
              </w:rPr>
              <m:t>×</m:t>
            </m:r>
            <m:sSub>
              <m:sSubPr>
                <m:ctrlPr>
                  <w:rPr>
                    <w:rFonts w:ascii="Cambria Math" w:eastAsia="Cambria Math" w:hAnsi="Cambria Math" w:cs="Times New Roman"/>
                    <w:b/>
                    <w:i/>
                    <w:sz w:val="24"/>
                    <w:szCs w:val="24"/>
                  </w:rPr>
                </m:ctrlPr>
              </m:sSubPr>
              <m:e>
                <m:r>
                  <m:rPr>
                    <m:sty m:val="bi"/>
                  </m:rPr>
                  <w:rPr>
                    <w:rFonts w:ascii="Cambria Math" w:eastAsia="Cambria Math" w:hAnsi="Cambria Math" w:cs="Times New Roman"/>
                    <w:sz w:val="24"/>
                    <w:szCs w:val="24"/>
                  </w:rPr>
                  <m:t>TTE</m:t>
                </m:r>
              </m:e>
              <m:sub>
                <m:r>
                  <m:rPr>
                    <m:sty m:val="bi"/>
                  </m:rPr>
                  <w:rPr>
                    <w:rFonts w:ascii="Cambria Math" w:eastAsia="Cambria Math" w:hAnsi="Cambria Math" w:cs="Times New Roman"/>
                    <w:sz w:val="24"/>
                    <w:szCs w:val="24"/>
                  </w:rPr>
                  <m:t>n</m:t>
                </m:r>
              </m:sub>
            </m:sSub>
          </m:e>
        </m:nary>
      </m:oMath>
      <w:r w:rsidR="004923BE" w:rsidRPr="00CF7E78">
        <w:rPr>
          <w:rFonts w:ascii="Times New Roman" w:hAnsi="Times New Roman" w:cs="Times New Roman"/>
          <w:sz w:val="24"/>
          <w:szCs w:val="24"/>
        </w:rPr>
        <w:t xml:space="preserve"> </w:t>
      </w:r>
    </w:p>
    <w:p w14:paraId="4E69800F"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40628DD3"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VAU</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volumul apei uzate livrate către terți din sistemele de canalizare gestionate de către operator pentru tratare și epurare,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w:t>
      </w:r>
    </w:p>
    <w:p w14:paraId="1FE7B158" w14:textId="3784E50C"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TTE</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tariful sau prețul pentru epurarea apei uzate aplicat de terțe persoane în anul „n” , fără TVA.</w:t>
      </w:r>
    </w:p>
    <w:p w14:paraId="168B40B5" w14:textId="74D0F48D" w:rsidR="004923BE" w:rsidRPr="00CF7E78" w:rsidRDefault="004923BE" w:rsidP="00DE73B7">
      <w:pPr>
        <w:spacing w:after="0" w:line="240" w:lineRule="auto"/>
        <w:ind w:firstLine="709"/>
        <w:jc w:val="both"/>
        <w:rPr>
          <w:rFonts w:ascii="Times New Roman" w:hAnsi="Times New Roman" w:cs="Times New Roman"/>
          <w:sz w:val="24"/>
          <w:szCs w:val="24"/>
        </w:rPr>
      </w:pPr>
      <w:r w:rsidRPr="00F302FE">
        <w:rPr>
          <w:rFonts w:ascii="Times New Roman" w:hAnsi="Times New Roman" w:cs="Times New Roman"/>
          <w:b/>
          <w:bCs/>
          <w:sz w:val="24"/>
          <w:szCs w:val="24"/>
        </w:rPr>
        <w:t>44.</w:t>
      </w:r>
      <w:r w:rsidRPr="00CF7E78">
        <w:rPr>
          <w:rFonts w:ascii="Times New Roman" w:hAnsi="Times New Roman" w:cs="Times New Roman"/>
          <w:sz w:val="24"/>
          <w:szCs w:val="24"/>
        </w:rPr>
        <w:t xml:space="preserve"> Alte cheltuieli operaționale aferente furnizării/prestării </w:t>
      </w:r>
      <w:r w:rsidR="00DB19F2" w:rsidRPr="00CF7E78">
        <w:rPr>
          <w:rFonts w:ascii="Times New Roman" w:hAnsi="Times New Roman" w:cs="Times New Roman"/>
          <w:sz w:val="24"/>
          <w:szCs w:val="24"/>
        </w:rPr>
        <w:t xml:space="preserve">serviciului public de alimentare cu apă, de canalizare și de epurare a apelor uzate </w:t>
      </w:r>
      <w:r w:rsidRPr="00CF7E78">
        <w:rPr>
          <w:rFonts w:ascii="Times New Roman" w:hAnsi="Times New Roman" w:cs="Times New Roman"/>
          <w:sz w:val="24"/>
          <w:szCs w:val="24"/>
        </w:rPr>
        <w:t>în anul de reglementare „n” se determină conform formulei:</w:t>
      </w:r>
    </w:p>
    <w:p w14:paraId="12F64FC8" w14:textId="1AC8FAD9" w:rsidR="00F87342" w:rsidRPr="00CF7E78" w:rsidRDefault="00F87342" w:rsidP="008D6A5B">
      <w:pPr>
        <w:spacing w:after="0" w:line="240" w:lineRule="auto"/>
        <w:ind w:firstLine="709"/>
        <w:jc w:val="center"/>
        <w:rPr>
          <w:rFonts w:ascii="Times New Roman" w:hAnsi="Times New Roman" w:cs="Times New Roman"/>
          <w:b/>
          <w:bCs/>
          <w:i/>
          <w:iCs/>
          <w:sz w:val="24"/>
          <w:szCs w:val="24"/>
        </w:rPr>
      </w:pPr>
      <w:proofErr w:type="spellStart"/>
      <w:r w:rsidRPr="00CF7E78">
        <w:rPr>
          <w:rFonts w:ascii="Times New Roman" w:hAnsi="Times New Roman" w:cs="Times New Roman"/>
          <w:b/>
          <w:bCs/>
          <w:i/>
          <w:iCs/>
          <w:sz w:val="24"/>
          <w:szCs w:val="24"/>
        </w:rPr>
        <w:t>AC</w:t>
      </w:r>
      <w:r w:rsidRPr="00CF7E78">
        <w:rPr>
          <w:rFonts w:ascii="Times New Roman" w:hAnsi="Times New Roman" w:cs="Times New Roman"/>
          <w:b/>
          <w:bCs/>
          <w:i/>
          <w:iCs/>
          <w:sz w:val="24"/>
          <w:szCs w:val="24"/>
          <w:vertAlign w:val="subscript"/>
        </w:rPr>
        <w:t>n</w:t>
      </w:r>
      <w:proofErr w:type="spellEnd"/>
      <w:r w:rsidRPr="00CF7E78">
        <w:rPr>
          <w:rFonts w:ascii="Times New Roman" w:hAnsi="Times New Roman" w:cs="Times New Roman"/>
          <w:b/>
          <w:bCs/>
          <w:i/>
          <w:iCs/>
          <w:sz w:val="24"/>
          <w:szCs w:val="24"/>
        </w:rPr>
        <w:t xml:space="preserve">= </w:t>
      </w:r>
      <w:proofErr w:type="spellStart"/>
      <w:r w:rsidRPr="00CF7E78">
        <w:rPr>
          <w:rFonts w:ascii="Times New Roman" w:hAnsi="Times New Roman" w:cs="Times New Roman"/>
          <w:b/>
          <w:bCs/>
          <w:i/>
          <w:iCs/>
          <w:sz w:val="24"/>
          <w:szCs w:val="24"/>
        </w:rPr>
        <w:t>TA</w:t>
      </w:r>
      <w:r w:rsidRPr="00CF7E78">
        <w:rPr>
          <w:rFonts w:ascii="Times New Roman" w:hAnsi="Times New Roman" w:cs="Times New Roman"/>
          <w:b/>
          <w:bCs/>
          <w:i/>
          <w:iCs/>
          <w:sz w:val="24"/>
          <w:szCs w:val="24"/>
          <w:vertAlign w:val="subscript"/>
        </w:rPr>
        <w:t>n</w:t>
      </w:r>
      <w:proofErr w:type="spellEnd"/>
      <w:r w:rsidRPr="00CF7E78">
        <w:rPr>
          <w:rFonts w:ascii="Times New Roman" w:hAnsi="Times New Roman" w:cs="Times New Roman"/>
          <w:b/>
          <w:bCs/>
          <w:i/>
          <w:iCs/>
          <w:sz w:val="24"/>
          <w:szCs w:val="24"/>
        </w:rPr>
        <w:t xml:space="preserve"> +</w:t>
      </w:r>
      <w:r w:rsidR="008D6A5B" w:rsidRPr="00CF7E78">
        <w:rPr>
          <w:rFonts w:ascii="Times New Roman" w:hAnsi="Times New Roman" w:cs="Times New Roman"/>
          <w:b/>
          <w:bCs/>
          <w:i/>
          <w:iCs/>
          <w:sz w:val="24"/>
          <w:szCs w:val="24"/>
        </w:rPr>
        <w:t xml:space="preserve"> </w:t>
      </w:r>
      <w:proofErr w:type="spellStart"/>
      <w:r w:rsidR="008D6A5B" w:rsidRPr="00CF7E78">
        <w:rPr>
          <w:rFonts w:ascii="Times New Roman" w:hAnsi="Times New Roman" w:cs="Times New Roman"/>
          <w:b/>
          <w:bCs/>
          <w:i/>
          <w:iCs/>
          <w:sz w:val="24"/>
          <w:szCs w:val="24"/>
        </w:rPr>
        <w:t>AIT</w:t>
      </w:r>
      <w:r w:rsidR="008D6A5B" w:rsidRPr="00CF7E78">
        <w:rPr>
          <w:rFonts w:ascii="Times New Roman" w:hAnsi="Times New Roman" w:cs="Times New Roman"/>
          <w:b/>
          <w:bCs/>
          <w:i/>
          <w:iCs/>
          <w:sz w:val="24"/>
          <w:szCs w:val="24"/>
          <w:vertAlign w:val="subscript"/>
        </w:rPr>
        <w:t>n</w:t>
      </w:r>
      <w:proofErr w:type="spellEnd"/>
      <w:r w:rsidR="008D6A5B" w:rsidRPr="00CF7E78">
        <w:rPr>
          <w:rFonts w:ascii="Times New Roman" w:hAnsi="Times New Roman" w:cs="Times New Roman"/>
          <w:b/>
          <w:bCs/>
          <w:i/>
          <w:iCs/>
          <w:sz w:val="24"/>
          <w:szCs w:val="24"/>
        </w:rPr>
        <w:t xml:space="preserve"> +</w:t>
      </w:r>
      <w:proofErr w:type="spellStart"/>
      <w:r w:rsidR="008D6A5B" w:rsidRPr="00CF7E78">
        <w:rPr>
          <w:rFonts w:ascii="Times New Roman" w:hAnsi="Times New Roman" w:cs="Times New Roman"/>
          <w:b/>
          <w:bCs/>
          <w:i/>
          <w:iCs/>
          <w:sz w:val="24"/>
          <w:szCs w:val="24"/>
        </w:rPr>
        <w:t>PR</w:t>
      </w:r>
      <w:r w:rsidR="008D6A5B" w:rsidRPr="00CF7E78">
        <w:rPr>
          <w:rFonts w:ascii="Times New Roman" w:hAnsi="Times New Roman" w:cs="Times New Roman"/>
          <w:b/>
          <w:bCs/>
          <w:i/>
          <w:iCs/>
          <w:sz w:val="24"/>
          <w:szCs w:val="24"/>
          <w:vertAlign w:val="subscript"/>
        </w:rPr>
        <w:t>n</w:t>
      </w:r>
      <w:proofErr w:type="spellEnd"/>
      <w:r w:rsidR="008D6A5B" w:rsidRPr="00CF7E78">
        <w:rPr>
          <w:rFonts w:ascii="Times New Roman" w:hAnsi="Times New Roman" w:cs="Times New Roman"/>
          <w:b/>
          <w:bCs/>
          <w:i/>
          <w:iCs/>
          <w:sz w:val="24"/>
          <w:szCs w:val="24"/>
        </w:rPr>
        <w:t xml:space="preserve"> + </w:t>
      </w:r>
      <w:proofErr w:type="spellStart"/>
      <w:r w:rsidR="008D6A5B" w:rsidRPr="00CF7E78">
        <w:rPr>
          <w:rFonts w:ascii="Times New Roman" w:hAnsi="Times New Roman" w:cs="Times New Roman"/>
          <w:b/>
          <w:bCs/>
          <w:i/>
          <w:iCs/>
          <w:sz w:val="24"/>
          <w:szCs w:val="24"/>
        </w:rPr>
        <w:t>FR</w:t>
      </w:r>
      <w:r w:rsidR="008D6A5B" w:rsidRPr="00CF7E78">
        <w:rPr>
          <w:rFonts w:ascii="Times New Roman" w:hAnsi="Times New Roman" w:cs="Times New Roman"/>
          <w:b/>
          <w:bCs/>
          <w:i/>
          <w:iCs/>
          <w:sz w:val="24"/>
          <w:szCs w:val="24"/>
          <w:vertAlign w:val="subscript"/>
        </w:rPr>
        <w:t>n</w:t>
      </w:r>
      <w:proofErr w:type="spellEnd"/>
    </w:p>
    <w:p w14:paraId="7DA8D7CF" w14:textId="77777777" w:rsidR="00F87342" w:rsidRPr="00CF7E78" w:rsidRDefault="00F87342" w:rsidP="00DE73B7">
      <w:pPr>
        <w:spacing w:after="0" w:line="240" w:lineRule="auto"/>
        <w:ind w:firstLine="709"/>
        <w:jc w:val="both"/>
        <w:rPr>
          <w:rFonts w:ascii="Times New Roman" w:hAnsi="Times New Roman" w:cs="Times New Roman"/>
          <w:sz w:val="24"/>
          <w:szCs w:val="24"/>
        </w:rPr>
      </w:pPr>
    </w:p>
    <w:p w14:paraId="249F82A8" w14:textId="0E5F6B6C"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166439FB"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TA</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cheltuielile operatorului în anul de reglementare „n” aferente plății taxei pentru apa extrasă (captată) din fondul apei se determină luând în considerare cota taxei pentru apă, conform Codului fiscal al Republicii Moldova, și volumul apelor necesar de a fi extrase (captate) cu excepția celor pentru care nu se aplică taxa pentru apă, conform prevederilor Codului fiscal. Astfel, la determinarea tarifelor pentru fiecare an de reglementare „n”, cheltuielile operatorului aferente plății taxei pentru apă se va determina după cum urmează:</w:t>
      </w:r>
    </w:p>
    <w:p w14:paraId="1E110895" w14:textId="77777777" w:rsidR="004923BE" w:rsidRPr="00CF7E78" w:rsidRDefault="00000000" w:rsidP="00DE73B7">
      <w:pPr>
        <w:spacing w:after="0" w:line="240" w:lineRule="auto"/>
        <w:ind w:firstLine="709"/>
        <w:jc w:val="both"/>
        <w:rPr>
          <w:rFonts w:ascii="Times New Roman"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TAa</m:t>
              </m:r>
            </m:e>
            <m:sub>
              <m:r>
                <m:rPr>
                  <m:sty m:val="bi"/>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CTa</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VAC</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VACs</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oMath>
      </m:oMathPara>
    </w:p>
    <w:p w14:paraId="0E831107"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5530E54D"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lastRenderedPageBreak/>
        <w:t>CTa</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cuantumul taxei pentru apa extrasă (captată) din fondul apelor în anul de reglementare „n”, lei/m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w:t>
      </w:r>
    </w:p>
    <w:p w14:paraId="4FD997CF"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VAC</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volumul de apă necesară de a fi extrasă (captată) din fondul apelor în anul de reglementare „n” pentru alimentarea tuturor consumatorilor cu apă tehnologică și apă potabilă,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 care se determină conform formulei:</w:t>
      </w:r>
    </w:p>
    <w:p w14:paraId="69A1BC0F" w14:textId="77777777" w:rsidR="004923BE" w:rsidRPr="00CF7E78" w:rsidRDefault="00000000" w:rsidP="00DE73B7">
      <w:pPr>
        <w:spacing w:after="0" w:line="240" w:lineRule="auto"/>
        <w:ind w:firstLine="709"/>
        <w:jc w:val="both"/>
        <w:rPr>
          <w:rFonts w:ascii="Times New Roman" w:hAnsi="Times New Roman" w:cs="Times New Roman"/>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VAC</m:t>
              </m:r>
            </m:e>
            <m:sub>
              <m:r>
                <m:rPr>
                  <m:sty m:val="bi"/>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VAT</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CTP</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VAPP</m:t>
              </m:r>
            </m:e>
            <m:sub>
              <m:r>
                <m:rPr>
                  <m:sty m:val="bi"/>
                </m:rPr>
                <w:rPr>
                  <w:rFonts w:ascii="Cambria Math" w:hAnsi="Cambria Math" w:cs="Times New Roman"/>
                  <w:sz w:val="24"/>
                  <w:szCs w:val="24"/>
                </w:rPr>
                <m:t>n</m:t>
              </m:r>
            </m:sub>
          </m:sSub>
        </m:oMath>
      </m:oMathPara>
    </w:p>
    <w:p w14:paraId="7CB87FCF"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4D0C2BC6"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CTP</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consumul tehnologic și pierderile de apă în sistemul public de alimentare cu apă, aprobate în modul stabilit de Agenție,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w:t>
      </w:r>
    </w:p>
    <w:p w14:paraId="66F82345"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VACs</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volumul de apă necesar de a fi extrasă (captată) din fondul apei dar pentru care, conform Codului fiscal, nu se aplică taxa pentru apă,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 Acest volum se determină conform formulei:</w:t>
      </w:r>
    </w:p>
    <w:p w14:paraId="586DEDD3" w14:textId="77777777" w:rsidR="004923BE" w:rsidRPr="00CF7E78" w:rsidRDefault="00000000" w:rsidP="00DE73B7">
      <w:pPr>
        <w:spacing w:after="0" w:line="240" w:lineRule="auto"/>
        <w:ind w:firstLine="709"/>
        <w:jc w:val="both"/>
        <w:rPr>
          <w:rFonts w:ascii="Times New Roman" w:eastAsiaTheme="minorEastAsia" w:hAnsi="Times New Roman" w:cs="Times New Roman"/>
          <w:b/>
          <w:sz w:val="24"/>
          <w:szCs w:val="24"/>
        </w:rPr>
      </w:pPr>
      <m:oMathPara>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VACs</m:t>
              </m:r>
            </m:e>
            <m:sub>
              <m:r>
                <m:rPr>
                  <m:sty m:val="bi"/>
                </m:rPr>
                <w:rPr>
                  <w:rFonts w:ascii="Cambria Math" w:hAnsi="Cambria Math" w:cs="Times New Roman"/>
                  <w:sz w:val="24"/>
                  <w:szCs w:val="24"/>
                </w:rPr>
                <m:t>n</m:t>
              </m:r>
            </m:sub>
          </m:sSub>
          <m: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VAPs</m:t>
              </m:r>
            </m:e>
            <m:sub>
              <m:r>
                <m:rPr>
                  <m:sty m:val="bi"/>
                </m:rPr>
                <w:rPr>
                  <w:rFonts w:ascii="Cambria Math" w:hAnsi="Cambria Math" w:cs="Times New Roman"/>
                  <w:sz w:val="24"/>
                  <w:szCs w:val="24"/>
                </w:rPr>
                <m:t>n</m:t>
              </m:r>
            </m:sub>
          </m:sSub>
          <m:r>
            <m:rPr>
              <m:sty m:val="bi"/>
            </m:rPr>
            <w:rPr>
              <w:rFonts w:ascii="Cambria Math" w:hAnsi="Cambria Math" w:cs="Times New Roman"/>
              <w:sz w:val="24"/>
              <w:szCs w:val="24"/>
            </w:rPr>
            <m:t>+</m:t>
          </m:r>
          <m:sSub>
            <m:sSubPr>
              <m:ctrlPr>
                <w:rPr>
                  <w:rFonts w:ascii="Cambria Math" w:hAnsi="Cambria Math" w:cs="Times New Roman"/>
                  <w:b/>
                  <w:i/>
                  <w:sz w:val="24"/>
                  <w:szCs w:val="24"/>
                </w:rPr>
              </m:ctrlPr>
            </m:sSubPr>
            <m:e>
              <m:r>
                <m:rPr>
                  <m:sty m:val="bi"/>
                </m:rPr>
                <w:rPr>
                  <w:rFonts w:ascii="Cambria Math" w:hAnsi="Cambria Math" w:cs="Times New Roman"/>
                  <w:sz w:val="24"/>
                  <w:szCs w:val="24"/>
                </w:rPr>
                <m:t>VATs</m:t>
              </m:r>
            </m:e>
            <m:sub>
              <m:r>
                <m:rPr>
                  <m:sty m:val="bi"/>
                </m:rPr>
                <w:rPr>
                  <w:rFonts w:ascii="Cambria Math" w:hAnsi="Cambria Math" w:cs="Times New Roman"/>
                  <w:sz w:val="24"/>
                  <w:szCs w:val="24"/>
                </w:rPr>
                <m:t>n</m:t>
              </m:r>
            </m:sub>
          </m:sSub>
        </m:oMath>
      </m:oMathPara>
    </w:p>
    <w:p w14:paraId="0C4996BD"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7E289764"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VATs</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și </w:t>
      </w:r>
      <w:proofErr w:type="spellStart"/>
      <w:r w:rsidRPr="00CF7E78">
        <w:rPr>
          <w:rFonts w:ascii="Times New Roman" w:hAnsi="Times New Roman" w:cs="Times New Roman"/>
          <w:b/>
          <w:i/>
          <w:sz w:val="24"/>
          <w:szCs w:val="24"/>
        </w:rPr>
        <w:t>VAPs</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volumele de apă tehnologică și de apă potabilă furnizată în anul de reglementare „n” consumatorilor, dar pentru care, conform Codului Fiscal, nu se aplică taxa pentru apă, mii m</w:t>
      </w:r>
      <w:r w:rsidRPr="00CF7E78">
        <w:rPr>
          <w:rFonts w:ascii="Times New Roman" w:hAnsi="Times New Roman" w:cs="Times New Roman"/>
          <w:sz w:val="24"/>
          <w:szCs w:val="24"/>
          <w:vertAlign w:val="superscript"/>
        </w:rPr>
        <w:t>3</w:t>
      </w:r>
      <w:r w:rsidRPr="00CF7E78">
        <w:rPr>
          <w:rFonts w:ascii="Times New Roman" w:hAnsi="Times New Roman" w:cs="Times New Roman"/>
          <w:sz w:val="24"/>
          <w:szCs w:val="24"/>
        </w:rPr>
        <w:t xml:space="preserve">. Repartizarea cheltuielilor aferente plății taxei pentru apă între serviciul public de alimentare cu apă potabilă și de alimentare cu apă tehnologică se efectuează proporțional volumelor de apă respectivă furnizată consumatorilor în anul de reglementare ”n”; </w:t>
      </w:r>
    </w:p>
    <w:p w14:paraId="46FF7154" w14:textId="15A64855"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AIT</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b/>
          <w:i/>
          <w:sz w:val="24"/>
          <w:szCs w:val="24"/>
          <w:vertAlign w:val="subscript"/>
        </w:rPr>
        <w:t xml:space="preserve"> </w:t>
      </w:r>
      <w:r w:rsidRPr="00CF7E78">
        <w:rPr>
          <w:rFonts w:ascii="Times New Roman" w:hAnsi="Times New Roman" w:cs="Times New Roman"/>
          <w:sz w:val="24"/>
          <w:szCs w:val="24"/>
        </w:rPr>
        <w:t>– alte impozite și taxe, unde se includ toate impozitele și taxele ce se atribuie la cheltuieli (</w:t>
      </w:r>
      <w:r w:rsidR="00F87342" w:rsidRPr="00CF7E78">
        <w:rPr>
          <w:rFonts w:ascii="Times New Roman" w:hAnsi="Times New Roman" w:cs="Times New Roman"/>
          <w:sz w:val="24"/>
          <w:szCs w:val="24"/>
        </w:rPr>
        <w:t>cu excepția taxei pentru apă, determinată ca element de cheltuieli separat</w:t>
      </w:r>
      <w:r w:rsidRPr="00CF7E78">
        <w:rPr>
          <w:rFonts w:ascii="Times New Roman" w:hAnsi="Times New Roman" w:cs="Times New Roman"/>
          <w:sz w:val="24"/>
          <w:szCs w:val="24"/>
        </w:rPr>
        <w:t>), calculate și achitate de operator conform prevederilor Codului fiscal și a legislației din domeniul și administrate de Serviciul Fiscal de Stat.</w:t>
      </w:r>
    </w:p>
    <w:p w14:paraId="50AB8C57" w14:textId="261B09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Aceste impozite și taxe se determină în fiecare an de reglementare „n” ținând cont de  prevederile Codului fiscal în domeniul </w:t>
      </w:r>
      <w:r w:rsidR="00DB19F2" w:rsidRPr="00CF7E78">
        <w:rPr>
          <w:rFonts w:ascii="Times New Roman" w:hAnsi="Times New Roman" w:cs="Times New Roman"/>
          <w:sz w:val="24"/>
          <w:szCs w:val="24"/>
        </w:rPr>
        <w:t>serviciului public de alimentare cu apă, de canalizare și de epurare a apelor uzate</w:t>
      </w:r>
      <w:r w:rsidRPr="00CF7E78">
        <w:rPr>
          <w:rFonts w:ascii="Times New Roman" w:hAnsi="Times New Roman" w:cs="Times New Roman"/>
          <w:sz w:val="24"/>
          <w:szCs w:val="24"/>
        </w:rPr>
        <w:t xml:space="preserve">. </w:t>
      </w:r>
    </w:p>
    <w:p w14:paraId="6033C3DD"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Repartizarea acestor impozite și taxe totale ale operatorului între tipurile de activități și tipurile de servicii furnizate/prestate se efectuează proporțional veniturilor obținute de la desfășurarea activităților, a serviciilor reglementate furnizate/prestate consumatorilor în anul de reglementare „n-1”.</w:t>
      </w:r>
    </w:p>
    <w:p w14:paraId="3CEDE275" w14:textId="3E70AA12" w:rsidR="004923BE" w:rsidRPr="00CF7E78" w:rsidRDefault="004923BE" w:rsidP="00DE73B7">
      <w:pPr>
        <w:spacing w:after="0" w:line="240" w:lineRule="auto"/>
        <w:ind w:firstLine="709"/>
        <w:jc w:val="both"/>
        <w:rPr>
          <w:rFonts w:ascii="Times New Roman" w:hAnsi="Times New Roman" w:cs="Times New Roman"/>
          <w:color w:val="FF0000"/>
          <w:sz w:val="24"/>
          <w:szCs w:val="24"/>
        </w:rPr>
      </w:pPr>
      <w:proofErr w:type="spellStart"/>
      <w:r w:rsidRPr="00CF7E78">
        <w:rPr>
          <w:rFonts w:ascii="Times New Roman" w:hAnsi="Times New Roman" w:cs="Times New Roman"/>
          <w:b/>
          <w:i/>
          <w:sz w:val="24"/>
          <w:szCs w:val="24"/>
        </w:rPr>
        <w:t>PR</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plata </w:t>
      </w:r>
      <w:proofErr w:type="spellStart"/>
      <w:r w:rsidRPr="00CF7E78">
        <w:rPr>
          <w:rFonts w:ascii="Times New Roman" w:hAnsi="Times New Roman" w:cs="Times New Roman"/>
          <w:sz w:val="24"/>
          <w:szCs w:val="24"/>
        </w:rPr>
        <w:t>regulatorie</w:t>
      </w:r>
      <w:proofErr w:type="spellEnd"/>
      <w:r w:rsidRPr="00CF7E78">
        <w:rPr>
          <w:rFonts w:ascii="Times New Roman" w:hAnsi="Times New Roman" w:cs="Times New Roman"/>
          <w:sz w:val="24"/>
          <w:szCs w:val="24"/>
        </w:rPr>
        <w:t xml:space="preserve"> se calculează și se achită de operator aferentă activității de furnizare/prestare a </w:t>
      </w:r>
      <w:r w:rsidR="00DB19F2" w:rsidRPr="00CF7E78">
        <w:rPr>
          <w:rFonts w:ascii="Times New Roman" w:hAnsi="Times New Roman" w:cs="Times New Roman"/>
          <w:sz w:val="24"/>
          <w:szCs w:val="24"/>
        </w:rPr>
        <w:t xml:space="preserve">serviciului public de alimentare cu apă, de canalizare și de epurare a apelor uzate </w:t>
      </w:r>
      <w:r w:rsidRPr="00CF7E78">
        <w:rPr>
          <w:rFonts w:ascii="Times New Roman" w:hAnsi="Times New Roman" w:cs="Times New Roman"/>
          <w:sz w:val="24"/>
          <w:szCs w:val="24"/>
        </w:rPr>
        <w:t xml:space="preserve">în anul de reglementare „n” și se determină în conformitate cu prevederile </w:t>
      </w:r>
      <w:r w:rsidRPr="00CF7E78">
        <w:rPr>
          <w:rFonts w:ascii="Times New Roman" w:hAnsi="Times New Roman" w:cs="Times New Roman"/>
          <w:color w:val="FF0000"/>
          <w:sz w:val="24"/>
          <w:szCs w:val="24"/>
        </w:rPr>
        <w:t xml:space="preserve">Legii </w:t>
      </w:r>
      <w:r w:rsidR="00370B7A" w:rsidRPr="00370B7A">
        <w:rPr>
          <w:rFonts w:ascii="Times New Roman" w:hAnsi="Times New Roman" w:cs="Times New Roman"/>
          <w:color w:val="FF0000"/>
          <w:sz w:val="24"/>
          <w:szCs w:val="24"/>
        </w:rPr>
        <w:t>nr. 303/2013</w:t>
      </w:r>
      <w:r w:rsidR="00370B7A">
        <w:rPr>
          <w:rFonts w:ascii="Times New Roman" w:hAnsi="Times New Roman" w:cs="Times New Roman"/>
          <w:color w:val="FF0000"/>
          <w:sz w:val="24"/>
          <w:szCs w:val="24"/>
        </w:rPr>
        <w:t xml:space="preserve"> </w:t>
      </w:r>
      <w:r w:rsidRPr="00CF7E78">
        <w:rPr>
          <w:rFonts w:ascii="Times New Roman" w:hAnsi="Times New Roman" w:cs="Times New Roman"/>
          <w:color w:val="FF0000"/>
          <w:sz w:val="24"/>
          <w:szCs w:val="24"/>
        </w:rPr>
        <w:t xml:space="preserve">privind </w:t>
      </w:r>
      <w:r w:rsidR="00DB19F2" w:rsidRPr="00CF7E78">
        <w:rPr>
          <w:rFonts w:ascii="Times New Roman" w:hAnsi="Times New Roman" w:cs="Times New Roman"/>
          <w:color w:val="FF0000"/>
          <w:sz w:val="24"/>
          <w:szCs w:val="24"/>
        </w:rPr>
        <w:t>serviciului public de alimentare cu apă</w:t>
      </w:r>
      <w:r w:rsidR="00715496">
        <w:rPr>
          <w:rFonts w:ascii="Times New Roman" w:hAnsi="Times New Roman" w:cs="Times New Roman"/>
          <w:color w:val="FF0000"/>
          <w:sz w:val="24"/>
          <w:szCs w:val="24"/>
        </w:rPr>
        <w:t xml:space="preserve"> și </w:t>
      </w:r>
      <w:r w:rsidR="00DB19F2" w:rsidRPr="00CF7E78">
        <w:rPr>
          <w:rFonts w:ascii="Times New Roman" w:hAnsi="Times New Roman" w:cs="Times New Roman"/>
          <w:color w:val="FF0000"/>
          <w:sz w:val="24"/>
          <w:szCs w:val="24"/>
        </w:rPr>
        <w:t>de canalizare</w:t>
      </w:r>
      <w:r w:rsidRPr="00CF7E78">
        <w:rPr>
          <w:rFonts w:ascii="Times New Roman" w:hAnsi="Times New Roman" w:cs="Times New Roman"/>
          <w:color w:val="FF0000"/>
          <w:sz w:val="24"/>
          <w:szCs w:val="24"/>
        </w:rPr>
        <w:t>.</w:t>
      </w:r>
    </w:p>
    <w:p w14:paraId="0D156EEF" w14:textId="2F3796A8" w:rsidR="004923BE" w:rsidRPr="00CF7E78" w:rsidRDefault="004923BE" w:rsidP="00DE73B7">
      <w:pPr>
        <w:tabs>
          <w:tab w:val="left" w:pos="3550"/>
        </w:tabs>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FR</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alocația </w:t>
      </w:r>
      <w:r w:rsidR="00790725" w:rsidRPr="00CF7E78">
        <w:rPr>
          <w:rFonts w:ascii="Times New Roman" w:hAnsi="Times New Roman" w:cs="Times New Roman"/>
          <w:sz w:val="24"/>
          <w:szCs w:val="24"/>
        </w:rPr>
        <w:t>la</w:t>
      </w:r>
      <w:r w:rsidRPr="00CF7E78">
        <w:rPr>
          <w:rFonts w:ascii="Times New Roman" w:hAnsi="Times New Roman" w:cs="Times New Roman"/>
          <w:sz w:val="24"/>
          <w:szCs w:val="24"/>
        </w:rPr>
        <w:t xml:space="preserve"> fondul de rulment în anul de reglementate „n”. Alocația pentru fondul de rulment este destinată pentru acoperirea plăților dobânzilor la creditele bancare primite pe termen scurt în scopul acoperirii obligațiilor financiare pe termen scurt ale întreprinderii, formate ca rezultat al diferenței de timp dintre regimul de facturare-achitare a serviciilor reglementate aplicat de către titularul de licență față de consumatori, a plăților pentru bunurile și serviciile procurate de către titularul de licență în conformitate cu contractele semnate cu furnizorii, a obligațiilor fată de bugetul public național în termeni stabiliți de legislație și a obligațiile fată de personal în conformitate cu contractul colectiv de muncă.</w:t>
      </w:r>
    </w:p>
    <w:p w14:paraId="0A4D84CB" w14:textId="77777777" w:rsidR="004923BE" w:rsidRPr="00CF7E78" w:rsidRDefault="004923BE" w:rsidP="00DE73B7">
      <w:pPr>
        <w:tabs>
          <w:tab w:val="left" w:pos="3550"/>
        </w:tabs>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Alocația la fondul de rulment se determină conform formulei:</w:t>
      </w:r>
    </w:p>
    <w:p w14:paraId="2042D358" w14:textId="3D3B9F5C" w:rsidR="00790725" w:rsidRPr="00CF7E78" w:rsidRDefault="004023C6" w:rsidP="00DE73B7">
      <w:pPr>
        <w:spacing w:after="0" w:line="240" w:lineRule="auto"/>
        <w:ind w:firstLine="709"/>
        <w:jc w:val="center"/>
        <w:rPr>
          <w:rFonts w:ascii="Times New Roman" w:hAnsi="Times New Roman" w:cs="Times New Roman"/>
          <w:sz w:val="24"/>
          <w:szCs w:val="24"/>
        </w:rPr>
      </w:pPr>
      <w:r w:rsidRPr="00CF7E78">
        <w:rPr>
          <w:rFonts w:ascii="Times New Roman" w:hAnsi="Times New Roman" w:cs="Times New Roman"/>
          <w:noProof/>
          <w:sz w:val="24"/>
          <w:szCs w:val="24"/>
          <w:lang w:eastAsia="en-GB"/>
          <w14:ligatures w14:val="standardContextual"/>
        </w:rPr>
        <w:drawing>
          <wp:inline distT="0" distB="0" distL="0" distR="0" wp14:anchorId="6E4C5E4F" wp14:editId="02CAE83A">
            <wp:extent cx="4572638" cy="362001"/>
            <wp:effectExtent l="0" t="0" r="0" b="0"/>
            <wp:docPr id="5026617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61700" name=""/>
                    <pic:cNvPicPr/>
                  </pic:nvPicPr>
                  <pic:blipFill>
                    <a:blip r:embed="rId11"/>
                    <a:stretch>
                      <a:fillRect/>
                    </a:stretch>
                  </pic:blipFill>
                  <pic:spPr>
                    <a:xfrm>
                      <a:off x="0" y="0"/>
                      <a:ext cx="4572638" cy="362001"/>
                    </a:xfrm>
                    <a:prstGeom prst="rect">
                      <a:avLst/>
                    </a:prstGeom>
                  </pic:spPr>
                </pic:pic>
              </a:graphicData>
            </a:graphic>
          </wp:inline>
        </w:drawing>
      </w:r>
    </w:p>
    <w:p w14:paraId="2EE95506" w14:textId="029B70CB"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486FA37E" w14:textId="64508AE5" w:rsidR="004923BE" w:rsidRPr="00CF7E78" w:rsidRDefault="00F51681" w:rsidP="00DE73B7">
      <w:pPr>
        <w:spacing w:after="0" w:line="240" w:lineRule="auto"/>
        <w:ind w:firstLine="709"/>
        <w:jc w:val="both"/>
        <w:rPr>
          <w:rFonts w:ascii="Times New Roman" w:hAnsi="Times New Roman" w:cs="Times New Roman"/>
          <w:sz w:val="24"/>
          <w:szCs w:val="24"/>
        </w:rPr>
      </w:pPr>
      <w:bookmarkStart w:id="0" w:name="_Hlk189813868"/>
      <m:oMath>
        <m:r>
          <w:rPr>
            <w:rFonts w:ascii="Cambria Math" w:hAnsi="Cambria Math" w:cs="Times New Roman"/>
            <w:sz w:val="24"/>
            <w:szCs w:val="24"/>
          </w:rPr>
          <m:t>∝</m:t>
        </m:r>
      </m:oMath>
      <w:r w:rsidR="004923BE" w:rsidRPr="00CF7E78">
        <w:rPr>
          <w:rFonts w:ascii="Times New Roman" w:hAnsi="Times New Roman" w:cs="Times New Roman"/>
          <w:sz w:val="24"/>
          <w:szCs w:val="24"/>
        </w:rPr>
        <w:t xml:space="preserve"> </w:t>
      </w:r>
      <w:bookmarkEnd w:id="0"/>
      <w:r w:rsidR="004923BE" w:rsidRPr="00CF7E78">
        <w:rPr>
          <w:rFonts w:ascii="Times New Roman" w:hAnsi="Times New Roman" w:cs="Times New Roman"/>
          <w:sz w:val="24"/>
          <w:szCs w:val="24"/>
        </w:rPr>
        <w:t>– necesitatea de fonduri de rulment în anul „n”, exprimat în zile de facturări anuale. Pentru toți operatorii care furnizează</w:t>
      </w:r>
      <w:r w:rsidR="00F87342" w:rsidRPr="00CF7E78">
        <w:rPr>
          <w:rFonts w:ascii="Times New Roman" w:hAnsi="Times New Roman" w:cs="Times New Roman"/>
          <w:sz w:val="24"/>
          <w:szCs w:val="24"/>
        </w:rPr>
        <w:t>/prestează</w:t>
      </w:r>
      <w:r w:rsidR="004923BE" w:rsidRPr="00CF7E78">
        <w:rPr>
          <w:rFonts w:ascii="Times New Roman" w:hAnsi="Times New Roman" w:cs="Times New Roman"/>
          <w:sz w:val="24"/>
          <w:szCs w:val="24"/>
        </w:rPr>
        <w:t xml:space="preserve"> </w:t>
      </w:r>
      <w:r w:rsidR="00DB19F2" w:rsidRPr="00CF7E78">
        <w:rPr>
          <w:rFonts w:ascii="Times New Roman" w:hAnsi="Times New Roman" w:cs="Times New Roman"/>
          <w:sz w:val="24"/>
          <w:szCs w:val="24"/>
        </w:rPr>
        <w:t>serviciul public de alimentare cu apă, de canalizare și de epurare a apelor uzate</w:t>
      </w:r>
      <w:r w:rsidR="004923BE" w:rsidRPr="00CF7E78">
        <w:rPr>
          <w:rFonts w:ascii="Times New Roman" w:hAnsi="Times New Roman" w:cs="Times New Roman"/>
          <w:sz w:val="24"/>
          <w:szCs w:val="24"/>
        </w:rPr>
        <w:t>, conform  Metodologiei α = 10 zile.</w:t>
      </w:r>
    </w:p>
    <w:p w14:paraId="7DDFEA38" w14:textId="77777777" w:rsidR="004923BE" w:rsidRPr="00CF7E78" w:rsidRDefault="004923BE" w:rsidP="00DE73B7">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i/>
          <w:sz w:val="24"/>
          <w:szCs w:val="24"/>
        </w:rPr>
        <w:t>Rd</w:t>
      </w:r>
      <w:r w:rsidRPr="00CF7E78">
        <w:rPr>
          <w:rFonts w:ascii="Times New Roman" w:hAnsi="Times New Roman" w:cs="Times New Roman"/>
          <w:b/>
          <w:i/>
          <w:sz w:val="24"/>
          <w:szCs w:val="24"/>
          <w:vertAlign w:val="subscript"/>
        </w:rPr>
        <w:t>n</w:t>
      </w:r>
      <w:proofErr w:type="spellEnd"/>
      <w:r w:rsidRPr="00CF7E78">
        <w:rPr>
          <w:rFonts w:ascii="Times New Roman" w:hAnsi="Times New Roman" w:cs="Times New Roman"/>
          <w:sz w:val="24"/>
          <w:szCs w:val="24"/>
        </w:rPr>
        <w:t xml:space="preserve"> – rata medie la creditele noi acordare pe sistemul bancar pentru persoane juridice în monedă națională până la 12 luni în anul „</w:t>
      </w:r>
      <w:r w:rsidRPr="00CF7E78">
        <w:rPr>
          <w:rFonts w:ascii="Times New Roman" w:hAnsi="Times New Roman" w:cs="Times New Roman"/>
          <w:i/>
          <w:sz w:val="24"/>
          <w:szCs w:val="24"/>
        </w:rPr>
        <w:t>n-1</w:t>
      </w:r>
      <w:r w:rsidRPr="00CF7E78">
        <w:rPr>
          <w:rFonts w:ascii="Times New Roman" w:hAnsi="Times New Roman" w:cs="Times New Roman"/>
          <w:sz w:val="24"/>
          <w:szCs w:val="24"/>
        </w:rPr>
        <w:t>”, publicată de Banca Națională a Moldovei.</w:t>
      </w:r>
    </w:p>
    <w:p w14:paraId="12295132"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E1547C">
        <w:rPr>
          <w:rFonts w:ascii="Times New Roman" w:hAnsi="Times New Roman" w:cs="Times New Roman"/>
          <w:b/>
          <w:bCs/>
          <w:sz w:val="24"/>
          <w:szCs w:val="24"/>
        </w:rPr>
        <w:t>45.</w:t>
      </w:r>
      <w:r w:rsidRPr="00CF7E78">
        <w:rPr>
          <w:rFonts w:ascii="Times New Roman" w:hAnsi="Times New Roman" w:cs="Times New Roman"/>
          <w:sz w:val="24"/>
          <w:szCs w:val="24"/>
        </w:rPr>
        <w:t xml:space="preserve"> La determinarea tarifelor în calcule nu se includ următoarele cheltuieli: </w:t>
      </w:r>
    </w:p>
    <w:p w14:paraId="561C9F8A" w14:textId="344FD94A"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xml:space="preserve">1) aferente lucrărilor de construcție, reconstrucție, modernizare, reînnoire, achiziționare, montare și probare a mijloacelor fixe și a imobilizărilor necorporale; valorificarea noilor obiective, </w:t>
      </w:r>
      <w:r w:rsidRPr="00CF7E78">
        <w:rPr>
          <w:rFonts w:ascii="Times New Roman" w:hAnsi="Times New Roman" w:cs="Times New Roman"/>
          <w:sz w:val="24"/>
          <w:szCs w:val="24"/>
        </w:rPr>
        <w:lastRenderedPageBreak/>
        <w:t xml:space="preserve">secții și agregate; supravegherea de autor a organizațiilor de proiectare; reparațiile capitale ale imobilizărilor corporale care necesită de a fi capitalizate și alte investiții capitale, reparații capitale ale sistemelor de alimentare cu apă și canalizare ce nu aparțin operatorului, cheltuieli de conservare și de întreținere a mijloacelor fixe conservate, cu excepția mijloacelor fixe conservate în conformitate cu Regulamentul cu privire la conservarea și </w:t>
      </w:r>
      <w:proofErr w:type="spellStart"/>
      <w:r w:rsidRPr="00CF7E78">
        <w:rPr>
          <w:rFonts w:ascii="Times New Roman" w:hAnsi="Times New Roman" w:cs="Times New Roman"/>
          <w:sz w:val="24"/>
          <w:szCs w:val="24"/>
        </w:rPr>
        <w:t>deconservarea</w:t>
      </w:r>
      <w:proofErr w:type="spellEnd"/>
      <w:r w:rsidRPr="00CF7E78">
        <w:rPr>
          <w:rFonts w:ascii="Times New Roman" w:hAnsi="Times New Roman" w:cs="Times New Roman"/>
          <w:sz w:val="24"/>
          <w:szCs w:val="24"/>
        </w:rPr>
        <w:t xml:space="preserve"> bunurilor nefolosite în procesul tehnologic, aprobat de Ministerul Privatizării și Administrării Proprietății de Stat a Republicii Moldova nr. 537/03 din 25 martie 1998 (</w:t>
      </w:r>
      <w:r w:rsidRPr="00CF7E78">
        <w:rPr>
          <w:rFonts w:ascii="Times New Roman" w:hAnsi="Times New Roman" w:cs="Times New Roman"/>
          <w:i/>
          <w:sz w:val="24"/>
          <w:szCs w:val="24"/>
        </w:rPr>
        <w:t>Monitorul Oficial al Republicii Moldova, 1998, nr.111-113, art.222</w:t>
      </w:r>
      <w:r w:rsidRPr="00CF7E78">
        <w:rPr>
          <w:rFonts w:ascii="Times New Roman" w:hAnsi="Times New Roman" w:cs="Times New Roman"/>
          <w:sz w:val="24"/>
          <w:szCs w:val="24"/>
        </w:rPr>
        <w:t xml:space="preserve">), și necesare pentru asigurarea fiabilității furnizării/prestării </w:t>
      </w:r>
      <w:r w:rsidR="00A6098C" w:rsidRPr="00CF7E78">
        <w:rPr>
          <w:rFonts w:ascii="Times New Roman" w:hAnsi="Times New Roman" w:cs="Times New Roman"/>
          <w:sz w:val="24"/>
          <w:szCs w:val="24"/>
        </w:rPr>
        <w:t>serviciului public de alimentare cu apă, de canalizare și de epurare a apelor uzate</w:t>
      </w:r>
      <w:r w:rsidRPr="00CF7E78">
        <w:rPr>
          <w:rFonts w:ascii="Times New Roman" w:hAnsi="Times New Roman" w:cs="Times New Roman"/>
          <w:sz w:val="24"/>
          <w:szCs w:val="24"/>
        </w:rPr>
        <w:t>. Toate cheltuielile ce țin de investiții capitale prin tarif se recuperează doar prin amortizarea mijloacelor fixe și a imobilizărilor necorporale conform prevederilor punctului 37;</w:t>
      </w:r>
    </w:p>
    <w:p w14:paraId="232149B3"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2) aferente remedierii defectelor în lucrările de proiectare, construcție, reconstrucție, montaj (demontaj), revizie, remedierea defectelor utilajului și deteriorărilor, provocate din vina producătorilor, furnizorilor și întreprinderilor de transport;</w:t>
      </w:r>
    </w:p>
    <w:p w14:paraId="4F152654"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3) pentru executarea lucrărilor de proiectare și construcție, pentru achiziționarea utilajului, repararea și întreținerea fondului de locuințe, a obiectivelor de menire social-culturală și a altor obiective ce nu se referă la sistemul public de alimentare cu apă și de canalizare;</w:t>
      </w:r>
    </w:p>
    <w:p w14:paraId="796C373C"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4) pentru lucrările calificate ca ajutor pentru alte întreprinderi și organizații, atât în formă de servicii, cât și suport material sau financiar;</w:t>
      </w:r>
    </w:p>
    <w:p w14:paraId="478FE704"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5) cheltuielile neproductive, rebuturi, delapidări, sancțiuni, amenzi, penalității și despăgubiri, acoperiri de lipsuri și de pierderi;</w:t>
      </w:r>
    </w:p>
    <w:p w14:paraId="769E65C8"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6) cheltuieli în scopuri filantropice și de sponsorizare;</w:t>
      </w:r>
    </w:p>
    <w:p w14:paraId="35B3A7FC"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7) cheltuieli pentru cercetări științifice și dezvoltare, care nu se capitalizează, ce nu au fost coordonate cu autoritatea administrației publice locale sau cu Agenția, după caz;</w:t>
      </w:r>
    </w:p>
    <w:p w14:paraId="484051FA"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8) cheltuieli aferente creanțelor dubioase decontate;</w:t>
      </w:r>
    </w:p>
    <w:p w14:paraId="6695BF15"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9) cheltuieli aferente constituirii provizioanelor pentru riscuri și cheltuieli, inclusiv pentru creanțe compromise;</w:t>
      </w:r>
    </w:p>
    <w:p w14:paraId="19D06B9D"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10) cheltuieli de protocol (reprezentanță) pentru frecventarea manifestațiilor culturale, reprezentațiilor teatralizate, alte cheltuieli similare efectuate în timpul sau în afara orelor de muncă;</w:t>
      </w:r>
    </w:p>
    <w:p w14:paraId="6BBD177C"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11) recompense unice;</w:t>
      </w:r>
    </w:p>
    <w:p w14:paraId="503AEBC1"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12) plăți suplimentare, ajutoare materiale, îndemnizații, sporuri și compensații acordate salariaților, în afara celor prevăzute de Codul muncii;</w:t>
      </w:r>
    </w:p>
    <w:p w14:paraId="7F7320C1"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13) cheltuieli pentru burse de valori, organizații de intermediere și de altă natură administrativă, servicii de consultanță, asistență juridică;</w:t>
      </w:r>
    </w:p>
    <w:p w14:paraId="7EBC7D8D"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14) cheltuieli aferente organizării timpului liber și a odihnei salariaților, inclusiv și cheltuielile pentru măsuri corporative;</w:t>
      </w:r>
    </w:p>
    <w:p w14:paraId="20298ABA"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15) cheltuieli nejustificate aferente desfășurării adunării generale a acționarilor;</w:t>
      </w:r>
    </w:p>
    <w:p w14:paraId="74BBC8D3"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16) indemnizații curente calculate membrilor consiliului și comisiei de cenzori ale operatorului;</w:t>
      </w:r>
    </w:p>
    <w:p w14:paraId="63143CE3"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17) cheltuieli de judecată și taxele de stat aferente;</w:t>
      </w:r>
    </w:p>
    <w:p w14:paraId="1A70C295"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18) cheltuieli aferente asigurărilor benevole a personalului și a bunurilor materiale;</w:t>
      </w:r>
    </w:p>
    <w:p w14:paraId="6D55DEB0" w14:textId="56AD1EE2" w:rsidR="004923BE" w:rsidRPr="00CF7E78" w:rsidRDefault="004923BE" w:rsidP="004023C6">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19) alte cheltuieli</w:t>
      </w:r>
      <w:r w:rsidRPr="00CF7E78" w:rsidDel="00767B38">
        <w:rPr>
          <w:rFonts w:ascii="Times New Roman" w:hAnsi="Times New Roman" w:cs="Times New Roman"/>
          <w:sz w:val="24"/>
          <w:szCs w:val="24"/>
        </w:rPr>
        <w:t xml:space="preserve"> </w:t>
      </w:r>
      <w:r w:rsidRPr="00CF7E78">
        <w:rPr>
          <w:rFonts w:ascii="Times New Roman" w:hAnsi="Times New Roman" w:cs="Times New Roman"/>
          <w:sz w:val="24"/>
          <w:szCs w:val="24"/>
        </w:rPr>
        <w:t>ale operatorului ce nu țin de furnizarea</w:t>
      </w:r>
      <w:r w:rsidRPr="004A7256">
        <w:rPr>
          <w:rFonts w:ascii="Times New Roman" w:hAnsi="Times New Roman" w:cs="Times New Roman"/>
          <w:sz w:val="24"/>
          <w:szCs w:val="24"/>
        </w:rPr>
        <w:t xml:space="preserve">/prestarea </w:t>
      </w:r>
      <w:r w:rsidRPr="000C77D7">
        <w:rPr>
          <w:rFonts w:ascii="Times New Roman" w:hAnsi="Times New Roman" w:cs="Times New Roman"/>
          <w:color w:val="FF0000"/>
          <w:sz w:val="24"/>
          <w:szCs w:val="24"/>
        </w:rPr>
        <w:t xml:space="preserve">serviciului public de alimentare </w:t>
      </w:r>
      <w:r w:rsidR="00D8052B" w:rsidRPr="00D8052B">
        <w:rPr>
          <w:rFonts w:ascii="Times New Roman" w:hAnsi="Times New Roman" w:cs="Times New Roman"/>
          <w:color w:val="FF0000"/>
          <w:sz w:val="24"/>
          <w:szCs w:val="24"/>
        </w:rPr>
        <w:t>cu apă, de canalizare și de epurare a apelor uzat</w:t>
      </w:r>
      <w:r w:rsidR="00D8052B">
        <w:rPr>
          <w:rFonts w:ascii="Times New Roman" w:hAnsi="Times New Roman" w:cs="Times New Roman"/>
          <w:color w:val="FF0000"/>
          <w:sz w:val="24"/>
          <w:szCs w:val="24"/>
        </w:rPr>
        <w:t>e</w:t>
      </w:r>
      <w:r w:rsidRPr="00CF7E78">
        <w:rPr>
          <w:rFonts w:ascii="Times New Roman" w:hAnsi="Times New Roman" w:cs="Times New Roman"/>
          <w:sz w:val="24"/>
          <w:szCs w:val="24"/>
        </w:rPr>
        <w:t>.</w:t>
      </w:r>
    </w:p>
    <w:p w14:paraId="63E485D6" w14:textId="77777777" w:rsidR="003B510A" w:rsidRDefault="003B510A" w:rsidP="00DE73B7">
      <w:pPr>
        <w:spacing w:after="0" w:line="240" w:lineRule="auto"/>
        <w:ind w:firstLine="709"/>
        <w:jc w:val="center"/>
        <w:rPr>
          <w:rFonts w:ascii="Times New Roman" w:hAnsi="Times New Roman" w:cs="Times New Roman"/>
          <w:b/>
          <w:sz w:val="24"/>
          <w:szCs w:val="24"/>
        </w:rPr>
      </w:pPr>
    </w:p>
    <w:p w14:paraId="124D00E6" w14:textId="2D02EA55"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Secțiunea 6</w:t>
      </w:r>
    </w:p>
    <w:p w14:paraId="2F282DE1"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Determinarea rentabilității</w:t>
      </w:r>
    </w:p>
    <w:p w14:paraId="3374DEAA" w14:textId="6BA0A302" w:rsidR="004923BE" w:rsidRPr="00CF7E78" w:rsidRDefault="004923BE" w:rsidP="00DE73B7">
      <w:pPr>
        <w:spacing w:after="0" w:line="240" w:lineRule="auto"/>
        <w:ind w:firstLine="709"/>
        <w:jc w:val="both"/>
        <w:rPr>
          <w:rFonts w:ascii="Times New Roman" w:hAnsi="Times New Roman" w:cs="Times New Roman"/>
          <w:sz w:val="24"/>
          <w:szCs w:val="24"/>
        </w:rPr>
      </w:pPr>
      <w:r w:rsidRPr="003B510A">
        <w:rPr>
          <w:rFonts w:ascii="Times New Roman" w:hAnsi="Times New Roman" w:cs="Times New Roman"/>
          <w:b/>
          <w:bCs/>
          <w:sz w:val="24"/>
          <w:szCs w:val="24"/>
        </w:rPr>
        <w:t>46.</w:t>
      </w:r>
      <w:r w:rsidRPr="00CF7E78">
        <w:rPr>
          <w:rFonts w:ascii="Times New Roman" w:hAnsi="Times New Roman" w:cs="Times New Roman"/>
          <w:sz w:val="24"/>
          <w:szCs w:val="24"/>
        </w:rPr>
        <w:t xml:space="preserve"> Metodologia prevede determinarea rentabilității operatorilor sistemului public de alimentare cu apă și canalizare luând în considerare cheltuielile reglementate necesare operatorului pentru desfășurarea activității de furnizare/prestare a </w:t>
      </w:r>
      <w:r w:rsidR="00A6098C" w:rsidRPr="00CF7E78">
        <w:rPr>
          <w:rFonts w:ascii="Times New Roman" w:hAnsi="Times New Roman" w:cs="Times New Roman"/>
          <w:sz w:val="24"/>
          <w:szCs w:val="24"/>
        </w:rPr>
        <w:t>serviciului public de alimentare cu apă, de canalizare și de epurare a apelor uzate</w:t>
      </w:r>
      <w:r w:rsidRPr="00CF7E78">
        <w:rPr>
          <w:rFonts w:ascii="Times New Roman" w:hAnsi="Times New Roman" w:cs="Times New Roman"/>
          <w:sz w:val="24"/>
          <w:szCs w:val="24"/>
        </w:rPr>
        <w:t>.</w:t>
      </w:r>
    </w:p>
    <w:p w14:paraId="0A12968D" w14:textId="16FA8547" w:rsidR="004023C6" w:rsidRPr="00CF7E78" w:rsidRDefault="004023C6" w:rsidP="004023C6">
      <w:pPr>
        <w:spacing w:after="0" w:line="240" w:lineRule="auto"/>
        <w:ind w:firstLine="709"/>
        <w:jc w:val="both"/>
        <w:rPr>
          <w:rFonts w:ascii="Times New Roman" w:hAnsi="Times New Roman" w:cs="Times New Roman"/>
          <w:sz w:val="24"/>
          <w:szCs w:val="24"/>
        </w:rPr>
      </w:pPr>
      <w:r w:rsidRPr="003B510A">
        <w:rPr>
          <w:rFonts w:ascii="Times New Roman" w:hAnsi="Times New Roman" w:cs="Times New Roman"/>
          <w:b/>
          <w:bCs/>
          <w:sz w:val="24"/>
          <w:szCs w:val="24"/>
        </w:rPr>
        <w:t>47.</w:t>
      </w:r>
      <w:r w:rsidRPr="00CF7E78">
        <w:rPr>
          <w:rFonts w:ascii="Times New Roman" w:hAnsi="Times New Roman" w:cs="Times New Roman"/>
          <w:sz w:val="24"/>
          <w:szCs w:val="24"/>
        </w:rPr>
        <w:t xml:space="preserve"> Rentabilitatea operatorului calculată în lei se determină pentru fiecare an de reglementare „n” separat pentru fiecare serviciu furnizat/prestat și se stabilește în baza formulelor:</w:t>
      </w:r>
    </w:p>
    <w:p w14:paraId="06265879" w14:textId="77777777" w:rsidR="004023C6" w:rsidRPr="00CF7E78" w:rsidRDefault="004023C6" w:rsidP="004023C6">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1) pentru serviciul public de alimentare cu apă potabilă</w:t>
      </w:r>
    </w:p>
    <w:p w14:paraId="081CC4BF" w14:textId="4288B9F4" w:rsidR="004023C6" w:rsidRPr="00CF7E78" w:rsidRDefault="004023C6" w:rsidP="004023C6">
      <w:pPr>
        <w:spacing w:after="0" w:line="240" w:lineRule="auto"/>
        <w:ind w:firstLine="709"/>
        <w:jc w:val="center"/>
        <w:rPr>
          <w:rFonts w:ascii="Times New Roman" w:hAnsi="Times New Roman" w:cs="Times New Roman"/>
          <w:sz w:val="24"/>
          <w:szCs w:val="24"/>
        </w:rPr>
      </w:pPr>
      <w:r w:rsidRPr="00CF7E78">
        <w:rPr>
          <w:rFonts w:ascii="Times New Roman" w:hAnsi="Times New Roman" w:cs="Times New Roman"/>
          <w:noProof/>
          <w:sz w:val="24"/>
          <w:szCs w:val="24"/>
        </w:rPr>
        <w:drawing>
          <wp:inline distT="0" distB="0" distL="0" distR="0" wp14:anchorId="61A6F6D8" wp14:editId="17877463">
            <wp:extent cx="2381250" cy="190500"/>
            <wp:effectExtent l="0" t="0" r="0" b="0"/>
            <wp:docPr id="127071823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190500"/>
                    </a:xfrm>
                    <a:prstGeom prst="rect">
                      <a:avLst/>
                    </a:prstGeom>
                    <a:noFill/>
                    <a:ln>
                      <a:noFill/>
                    </a:ln>
                  </pic:spPr>
                </pic:pic>
              </a:graphicData>
            </a:graphic>
          </wp:inline>
        </w:drawing>
      </w:r>
      <w:r w:rsidRPr="00CF7E78">
        <w:rPr>
          <w:rFonts w:ascii="Times New Roman" w:hAnsi="Times New Roman" w:cs="Times New Roman"/>
          <w:b/>
          <w:bCs/>
          <w:sz w:val="24"/>
          <w:szCs w:val="24"/>
        </w:rPr>
        <w:t>,</w:t>
      </w:r>
    </w:p>
    <w:p w14:paraId="52B47BFF" w14:textId="77777777" w:rsidR="004023C6" w:rsidRPr="00CF7E78" w:rsidRDefault="004023C6" w:rsidP="004023C6">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lastRenderedPageBreak/>
        <w:t>2) pentru serviciul public de alimentare cu apă tehnologică</w:t>
      </w:r>
    </w:p>
    <w:p w14:paraId="7105D0B5" w14:textId="54999B8B" w:rsidR="004023C6" w:rsidRPr="00CF7E78" w:rsidRDefault="004023C6" w:rsidP="004023C6">
      <w:pPr>
        <w:spacing w:after="0" w:line="240" w:lineRule="auto"/>
        <w:ind w:firstLine="709"/>
        <w:jc w:val="center"/>
        <w:rPr>
          <w:rFonts w:ascii="Times New Roman" w:hAnsi="Times New Roman" w:cs="Times New Roman"/>
          <w:sz w:val="24"/>
          <w:szCs w:val="24"/>
        </w:rPr>
      </w:pPr>
      <w:r w:rsidRPr="00CF7E78">
        <w:rPr>
          <w:rFonts w:ascii="Times New Roman" w:hAnsi="Times New Roman" w:cs="Times New Roman"/>
          <w:noProof/>
          <w:sz w:val="24"/>
          <w:szCs w:val="24"/>
        </w:rPr>
        <w:drawing>
          <wp:inline distT="0" distB="0" distL="0" distR="0" wp14:anchorId="5D58AECF" wp14:editId="0E830D15">
            <wp:extent cx="2343150" cy="190500"/>
            <wp:effectExtent l="0" t="0" r="0" b="0"/>
            <wp:docPr id="100832809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3150" cy="190500"/>
                    </a:xfrm>
                    <a:prstGeom prst="rect">
                      <a:avLst/>
                    </a:prstGeom>
                    <a:noFill/>
                    <a:ln>
                      <a:noFill/>
                    </a:ln>
                  </pic:spPr>
                </pic:pic>
              </a:graphicData>
            </a:graphic>
          </wp:inline>
        </w:drawing>
      </w:r>
      <w:r w:rsidRPr="00CF7E78">
        <w:rPr>
          <w:rFonts w:ascii="Times New Roman" w:hAnsi="Times New Roman" w:cs="Times New Roman"/>
          <w:b/>
          <w:bCs/>
          <w:sz w:val="24"/>
          <w:szCs w:val="24"/>
        </w:rPr>
        <w:t>,</w:t>
      </w:r>
    </w:p>
    <w:p w14:paraId="07249F40" w14:textId="77777777" w:rsidR="004023C6" w:rsidRPr="00CF7E78" w:rsidRDefault="004023C6" w:rsidP="004023C6">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3) pentru serviciul public de canalizare și de epurare a apelor uzate</w:t>
      </w:r>
    </w:p>
    <w:p w14:paraId="22FE1884" w14:textId="4D6FA562" w:rsidR="004023C6" w:rsidRPr="00CF7E78" w:rsidRDefault="004023C6" w:rsidP="004023C6">
      <w:pPr>
        <w:spacing w:after="0" w:line="240" w:lineRule="auto"/>
        <w:ind w:firstLine="709"/>
        <w:jc w:val="center"/>
        <w:rPr>
          <w:rFonts w:ascii="Times New Roman" w:hAnsi="Times New Roman" w:cs="Times New Roman"/>
          <w:sz w:val="24"/>
          <w:szCs w:val="24"/>
        </w:rPr>
      </w:pPr>
      <w:r w:rsidRPr="00CF7E78">
        <w:rPr>
          <w:rFonts w:ascii="Times New Roman" w:hAnsi="Times New Roman" w:cs="Times New Roman"/>
          <w:noProof/>
          <w:sz w:val="24"/>
          <w:szCs w:val="24"/>
        </w:rPr>
        <w:drawing>
          <wp:inline distT="0" distB="0" distL="0" distR="0" wp14:anchorId="2E371C15" wp14:editId="038CD90E">
            <wp:extent cx="2047875" cy="190500"/>
            <wp:effectExtent l="0" t="0" r="9525" b="0"/>
            <wp:docPr id="206871403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7875" cy="190500"/>
                    </a:xfrm>
                    <a:prstGeom prst="rect">
                      <a:avLst/>
                    </a:prstGeom>
                    <a:noFill/>
                    <a:ln>
                      <a:noFill/>
                    </a:ln>
                  </pic:spPr>
                </pic:pic>
              </a:graphicData>
            </a:graphic>
          </wp:inline>
        </w:drawing>
      </w:r>
      <w:r w:rsidRPr="00CF7E78">
        <w:rPr>
          <w:rFonts w:ascii="Times New Roman" w:hAnsi="Times New Roman" w:cs="Times New Roman"/>
          <w:b/>
          <w:bCs/>
          <w:sz w:val="24"/>
          <w:szCs w:val="24"/>
        </w:rPr>
        <w:t>,</w:t>
      </w:r>
    </w:p>
    <w:p w14:paraId="08FF579F" w14:textId="77777777" w:rsidR="004023C6" w:rsidRPr="00CF7E78" w:rsidRDefault="004023C6" w:rsidP="004023C6">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4) pentru serviciul public de epurare a apelor uzate:</w:t>
      </w:r>
    </w:p>
    <w:p w14:paraId="46D1362B" w14:textId="611E7CA6" w:rsidR="004023C6" w:rsidRPr="00CF7E78" w:rsidRDefault="004023C6" w:rsidP="004023C6">
      <w:pPr>
        <w:spacing w:after="0" w:line="240" w:lineRule="auto"/>
        <w:ind w:firstLine="709"/>
        <w:jc w:val="center"/>
        <w:rPr>
          <w:rFonts w:ascii="Times New Roman" w:hAnsi="Times New Roman" w:cs="Times New Roman"/>
          <w:sz w:val="24"/>
          <w:szCs w:val="24"/>
        </w:rPr>
      </w:pPr>
      <w:r w:rsidRPr="00CF7E78">
        <w:rPr>
          <w:rFonts w:ascii="Times New Roman" w:hAnsi="Times New Roman" w:cs="Times New Roman"/>
          <w:noProof/>
          <w:sz w:val="24"/>
          <w:szCs w:val="24"/>
        </w:rPr>
        <w:drawing>
          <wp:inline distT="0" distB="0" distL="0" distR="0" wp14:anchorId="133D2627" wp14:editId="3282DB29">
            <wp:extent cx="2343150" cy="190500"/>
            <wp:effectExtent l="0" t="0" r="0" b="0"/>
            <wp:docPr id="166284622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3150" cy="190500"/>
                    </a:xfrm>
                    <a:prstGeom prst="rect">
                      <a:avLst/>
                    </a:prstGeom>
                    <a:noFill/>
                    <a:ln>
                      <a:noFill/>
                    </a:ln>
                  </pic:spPr>
                </pic:pic>
              </a:graphicData>
            </a:graphic>
          </wp:inline>
        </w:drawing>
      </w:r>
      <w:r w:rsidRPr="00CF7E78">
        <w:rPr>
          <w:rFonts w:ascii="Times New Roman" w:hAnsi="Times New Roman" w:cs="Times New Roman"/>
          <w:b/>
          <w:bCs/>
          <w:sz w:val="24"/>
          <w:szCs w:val="24"/>
        </w:rPr>
        <w:t>,</w:t>
      </w:r>
    </w:p>
    <w:p w14:paraId="6317ED6E" w14:textId="77777777" w:rsidR="004023C6" w:rsidRPr="00CF7E78" w:rsidRDefault="004023C6" w:rsidP="004023C6">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5) pentru producerea și/sau transportarea apei în vederea redistribuirii</w:t>
      </w:r>
    </w:p>
    <w:p w14:paraId="27FC7EB0" w14:textId="3E256DF3" w:rsidR="004023C6" w:rsidRPr="00CF7E78" w:rsidRDefault="004023C6" w:rsidP="004023C6">
      <w:pPr>
        <w:spacing w:after="0" w:line="240" w:lineRule="auto"/>
        <w:ind w:firstLine="709"/>
        <w:jc w:val="center"/>
        <w:rPr>
          <w:rFonts w:ascii="Times New Roman" w:hAnsi="Times New Roman" w:cs="Times New Roman"/>
          <w:sz w:val="24"/>
          <w:szCs w:val="24"/>
        </w:rPr>
      </w:pPr>
      <w:r w:rsidRPr="00CF7E78">
        <w:rPr>
          <w:rFonts w:ascii="Times New Roman" w:hAnsi="Times New Roman" w:cs="Times New Roman"/>
          <w:noProof/>
          <w:sz w:val="24"/>
          <w:szCs w:val="24"/>
        </w:rPr>
        <w:drawing>
          <wp:inline distT="0" distB="0" distL="0" distR="0" wp14:anchorId="2BED5573" wp14:editId="28361737">
            <wp:extent cx="2486025" cy="190500"/>
            <wp:effectExtent l="0" t="0" r="9525" b="0"/>
            <wp:docPr id="2703129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6025" cy="190500"/>
                    </a:xfrm>
                    <a:prstGeom prst="rect">
                      <a:avLst/>
                    </a:prstGeom>
                    <a:noFill/>
                    <a:ln>
                      <a:noFill/>
                    </a:ln>
                  </pic:spPr>
                </pic:pic>
              </a:graphicData>
            </a:graphic>
          </wp:inline>
        </w:drawing>
      </w:r>
      <w:r w:rsidRPr="00CF7E78">
        <w:rPr>
          <w:rFonts w:ascii="Times New Roman" w:hAnsi="Times New Roman" w:cs="Times New Roman"/>
          <w:b/>
          <w:bCs/>
          <w:sz w:val="24"/>
          <w:szCs w:val="24"/>
        </w:rPr>
        <w:t>,</w:t>
      </w:r>
    </w:p>
    <w:p w14:paraId="1C94E4BB" w14:textId="77777777" w:rsidR="004023C6" w:rsidRPr="00CF7E78" w:rsidRDefault="004023C6" w:rsidP="004023C6">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unde:</w:t>
      </w:r>
    </w:p>
    <w:p w14:paraId="171795A7" w14:textId="77777777" w:rsidR="004023C6" w:rsidRPr="00CF7E78" w:rsidRDefault="004023C6" w:rsidP="004023C6">
      <w:pPr>
        <w:spacing w:after="0" w:line="240" w:lineRule="auto"/>
        <w:ind w:firstLine="709"/>
        <w:jc w:val="both"/>
        <w:rPr>
          <w:rFonts w:ascii="Times New Roman" w:hAnsi="Times New Roman" w:cs="Times New Roman"/>
          <w:sz w:val="24"/>
          <w:szCs w:val="24"/>
        </w:rPr>
      </w:pPr>
      <w:proofErr w:type="spellStart"/>
      <w:r w:rsidRPr="00CF7E78">
        <w:rPr>
          <w:rFonts w:ascii="Times New Roman" w:hAnsi="Times New Roman" w:cs="Times New Roman"/>
          <w:b/>
          <w:bCs/>
          <w:i/>
          <w:iCs/>
          <w:sz w:val="24"/>
          <w:szCs w:val="24"/>
        </w:rPr>
        <w:t>Rr</w:t>
      </w:r>
      <w:r w:rsidRPr="00CF7E78">
        <w:rPr>
          <w:rFonts w:ascii="Times New Roman" w:hAnsi="Times New Roman" w:cs="Times New Roman"/>
          <w:b/>
          <w:bCs/>
          <w:i/>
          <w:iCs/>
          <w:sz w:val="24"/>
          <w:szCs w:val="24"/>
          <w:vertAlign w:val="subscript"/>
        </w:rPr>
        <w:t>n</w:t>
      </w:r>
      <w:proofErr w:type="spellEnd"/>
      <w:r w:rsidRPr="00CF7E78">
        <w:rPr>
          <w:rFonts w:ascii="Times New Roman" w:hAnsi="Times New Roman" w:cs="Times New Roman"/>
          <w:sz w:val="24"/>
          <w:szCs w:val="24"/>
        </w:rPr>
        <w:t> – rata reglementată de rentabilitate, stabilită în cuantum de 5 %;</w:t>
      </w:r>
    </w:p>
    <w:p w14:paraId="266FED6F" w14:textId="2EF48834" w:rsidR="004023C6" w:rsidRPr="00CF7E78" w:rsidRDefault="004023C6" w:rsidP="004023C6">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b/>
          <w:bCs/>
          <w:i/>
          <w:iCs/>
          <w:sz w:val="24"/>
          <w:szCs w:val="24"/>
        </w:rPr>
        <w:t>ISAP</w:t>
      </w:r>
      <w:r w:rsidRPr="00CF7E78">
        <w:rPr>
          <w:rFonts w:ascii="Times New Roman" w:hAnsi="Times New Roman" w:cs="Times New Roman"/>
          <w:b/>
          <w:bCs/>
          <w:i/>
          <w:iCs/>
          <w:sz w:val="24"/>
          <w:szCs w:val="24"/>
          <w:vertAlign w:val="subscript"/>
        </w:rPr>
        <w:t>n-1</w:t>
      </w:r>
      <w:r w:rsidRPr="00CF7E78">
        <w:rPr>
          <w:rFonts w:ascii="Times New Roman" w:hAnsi="Times New Roman" w:cs="Times New Roman"/>
          <w:b/>
          <w:bCs/>
          <w:i/>
          <w:iCs/>
          <w:sz w:val="24"/>
          <w:szCs w:val="24"/>
        </w:rPr>
        <w:t>, ISAT</w:t>
      </w:r>
      <w:r w:rsidRPr="00CF7E78">
        <w:rPr>
          <w:rFonts w:ascii="Times New Roman" w:hAnsi="Times New Roman" w:cs="Times New Roman"/>
          <w:b/>
          <w:bCs/>
          <w:i/>
          <w:iCs/>
          <w:sz w:val="24"/>
          <w:szCs w:val="24"/>
          <w:vertAlign w:val="subscript"/>
        </w:rPr>
        <w:t>n-1</w:t>
      </w:r>
      <w:r w:rsidRPr="00CF7E78">
        <w:rPr>
          <w:rFonts w:ascii="Times New Roman" w:hAnsi="Times New Roman" w:cs="Times New Roman"/>
          <w:b/>
          <w:bCs/>
          <w:i/>
          <w:iCs/>
          <w:sz w:val="24"/>
          <w:szCs w:val="24"/>
        </w:rPr>
        <w:t>, ISC</w:t>
      </w:r>
      <w:r w:rsidRPr="00CF7E78">
        <w:rPr>
          <w:rFonts w:ascii="Times New Roman" w:hAnsi="Times New Roman" w:cs="Times New Roman"/>
          <w:b/>
          <w:bCs/>
          <w:i/>
          <w:iCs/>
          <w:sz w:val="24"/>
          <w:szCs w:val="24"/>
          <w:vertAlign w:val="subscript"/>
        </w:rPr>
        <w:t>n-1</w:t>
      </w:r>
      <w:r w:rsidRPr="00CF7E78">
        <w:rPr>
          <w:rFonts w:ascii="Times New Roman" w:hAnsi="Times New Roman" w:cs="Times New Roman"/>
          <w:b/>
          <w:bCs/>
          <w:i/>
          <w:iCs/>
          <w:sz w:val="24"/>
          <w:szCs w:val="24"/>
        </w:rPr>
        <w:t>, ISEp</w:t>
      </w:r>
      <w:r w:rsidRPr="00CF7E78">
        <w:rPr>
          <w:rFonts w:ascii="Times New Roman" w:hAnsi="Times New Roman" w:cs="Times New Roman"/>
          <w:b/>
          <w:bCs/>
          <w:i/>
          <w:iCs/>
          <w:sz w:val="24"/>
          <w:szCs w:val="24"/>
          <w:vertAlign w:val="subscript"/>
        </w:rPr>
        <w:t>n-1</w:t>
      </w:r>
      <w:r w:rsidRPr="00CF7E78">
        <w:rPr>
          <w:rFonts w:ascii="Times New Roman" w:hAnsi="Times New Roman" w:cs="Times New Roman"/>
          <w:b/>
          <w:bCs/>
          <w:i/>
          <w:iCs/>
          <w:sz w:val="24"/>
          <w:szCs w:val="24"/>
        </w:rPr>
        <w:t> </w:t>
      </w:r>
      <w:r w:rsidRPr="00CF7E78">
        <w:rPr>
          <w:rFonts w:ascii="Times New Roman" w:hAnsi="Times New Roman" w:cs="Times New Roman"/>
          <w:sz w:val="24"/>
          <w:szCs w:val="24"/>
        </w:rPr>
        <w:t>și</w:t>
      </w:r>
      <w:r w:rsidRPr="00CF7E78">
        <w:rPr>
          <w:rFonts w:ascii="Times New Roman" w:hAnsi="Times New Roman" w:cs="Times New Roman"/>
          <w:b/>
          <w:bCs/>
          <w:i/>
          <w:iCs/>
          <w:sz w:val="24"/>
          <w:szCs w:val="24"/>
        </w:rPr>
        <w:t> IPTA</w:t>
      </w:r>
      <w:r w:rsidRPr="00CF7E78">
        <w:rPr>
          <w:rFonts w:ascii="Times New Roman" w:hAnsi="Times New Roman" w:cs="Times New Roman"/>
          <w:b/>
          <w:bCs/>
          <w:i/>
          <w:iCs/>
          <w:sz w:val="24"/>
          <w:szCs w:val="24"/>
          <w:vertAlign w:val="subscript"/>
        </w:rPr>
        <w:t>n-1</w:t>
      </w:r>
      <w:r w:rsidRPr="00CF7E78">
        <w:rPr>
          <w:rFonts w:ascii="Times New Roman" w:hAnsi="Times New Roman" w:cs="Times New Roman"/>
          <w:sz w:val="24"/>
          <w:szCs w:val="24"/>
        </w:rPr>
        <w:t> – valoarea investițiilor realizate în anul precedent și acceptate în scopuri tarifare aferente, corespunzător, serviciului public de alimentare cu apă potabilă, de alimentare cu apă tehnologică, de canalizare și de epurare a apelor uzate, de epurare a apelor uzate, producerii și/sau transportării apei în vederea redistribuirii. Indicele valorii investițiilor realizate se include în calculul rentabilității în cazul, când valoarea acestuia depășește valoarea sumară a amortizării mijloacelor fixe, imobilizărilor necorporale și redevenței.</w:t>
      </w:r>
    </w:p>
    <w:p w14:paraId="4F1B9AD1" w14:textId="7695E084" w:rsidR="004923BE" w:rsidRDefault="00790725" w:rsidP="00DE73B7">
      <w:pPr>
        <w:spacing w:after="0" w:line="240" w:lineRule="auto"/>
        <w:ind w:firstLine="709"/>
        <w:jc w:val="both"/>
        <w:rPr>
          <w:rFonts w:ascii="Times New Roman" w:hAnsi="Times New Roman" w:cs="Times New Roman"/>
          <w:sz w:val="24"/>
          <w:szCs w:val="24"/>
        </w:rPr>
      </w:pPr>
      <w:r w:rsidRPr="003B510A">
        <w:rPr>
          <w:rFonts w:ascii="Times New Roman" w:hAnsi="Times New Roman" w:cs="Times New Roman"/>
          <w:b/>
          <w:bCs/>
          <w:sz w:val="24"/>
          <w:szCs w:val="24"/>
        </w:rPr>
        <w:t>48.</w:t>
      </w:r>
      <w:r w:rsidRPr="00CF7E78">
        <w:rPr>
          <w:rFonts w:ascii="Times New Roman" w:hAnsi="Times New Roman" w:cs="Times New Roman"/>
          <w:sz w:val="24"/>
          <w:szCs w:val="24"/>
        </w:rPr>
        <w:t xml:space="preserve"> Operatorul va direcționa cel puțin 50 % din rentabilitate în Fondul de dezvoltare, constituit în conformitate cu prevederile art. 36</w:t>
      </w:r>
      <w:r w:rsidRPr="00CF7E78">
        <w:rPr>
          <w:rFonts w:ascii="Times New Roman" w:hAnsi="Times New Roman" w:cs="Times New Roman"/>
          <w:sz w:val="24"/>
          <w:szCs w:val="24"/>
          <w:vertAlign w:val="superscript"/>
        </w:rPr>
        <w:t>1</w:t>
      </w:r>
      <w:r w:rsidRPr="00CF7E78">
        <w:rPr>
          <w:rFonts w:ascii="Times New Roman" w:hAnsi="Times New Roman" w:cs="Times New Roman"/>
          <w:sz w:val="24"/>
          <w:szCs w:val="24"/>
        </w:rPr>
        <w:t xml:space="preserve"> din Legea nr. 303/2013 privind </w:t>
      </w:r>
      <w:r w:rsidR="00A6098C" w:rsidRPr="00CF7E78">
        <w:rPr>
          <w:rFonts w:ascii="Times New Roman" w:hAnsi="Times New Roman" w:cs="Times New Roman"/>
          <w:sz w:val="24"/>
          <w:szCs w:val="24"/>
        </w:rPr>
        <w:t>serviciul public de alimentare cu apă</w:t>
      </w:r>
      <w:r w:rsidR="00747E6A">
        <w:rPr>
          <w:rFonts w:ascii="Times New Roman" w:hAnsi="Times New Roman" w:cs="Times New Roman"/>
          <w:sz w:val="24"/>
          <w:szCs w:val="24"/>
        </w:rPr>
        <w:t xml:space="preserve"> și </w:t>
      </w:r>
      <w:r w:rsidR="005E53D5" w:rsidRPr="00CF7E78">
        <w:rPr>
          <w:rFonts w:ascii="Times New Roman" w:hAnsi="Times New Roman" w:cs="Times New Roman"/>
          <w:sz w:val="24"/>
          <w:szCs w:val="24"/>
        </w:rPr>
        <w:t>de canalizare</w:t>
      </w:r>
      <w:r w:rsidR="004023C6" w:rsidRPr="00CF7E78">
        <w:rPr>
          <w:rFonts w:ascii="Times New Roman" w:hAnsi="Times New Roman" w:cs="Times New Roman"/>
          <w:sz w:val="24"/>
          <w:szCs w:val="24"/>
        </w:rPr>
        <w:t>.</w:t>
      </w:r>
    </w:p>
    <w:p w14:paraId="050810E6" w14:textId="77777777" w:rsidR="003B510A" w:rsidRPr="00CF7E78" w:rsidRDefault="003B510A" w:rsidP="00DE73B7">
      <w:pPr>
        <w:spacing w:after="0" w:line="240" w:lineRule="auto"/>
        <w:ind w:firstLine="709"/>
        <w:jc w:val="both"/>
        <w:rPr>
          <w:rFonts w:ascii="Times New Roman" w:hAnsi="Times New Roman" w:cs="Times New Roman"/>
          <w:sz w:val="24"/>
          <w:szCs w:val="24"/>
        </w:rPr>
      </w:pPr>
    </w:p>
    <w:p w14:paraId="46A4D151" w14:textId="77777777" w:rsidR="004023C6" w:rsidRPr="00CF7E78" w:rsidRDefault="004023C6" w:rsidP="004023C6">
      <w:pPr>
        <w:spacing w:after="0" w:line="240" w:lineRule="auto"/>
        <w:ind w:firstLine="709"/>
        <w:jc w:val="center"/>
        <w:rPr>
          <w:rFonts w:ascii="Times New Roman" w:hAnsi="Times New Roman" w:cs="Times New Roman"/>
          <w:b/>
          <w:bCs/>
          <w:sz w:val="24"/>
          <w:szCs w:val="24"/>
        </w:rPr>
      </w:pPr>
      <w:r w:rsidRPr="00CF7E78">
        <w:rPr>
          <w:rFonts w:ascii="Times New Roman" w:hAnsi="Times New Roman" w:cs="Times New Roman"/>
          <w:b/>
          <w:bCs/>
          <w:sz w:val="24"/>
          <w:szCs w:val="24"/>
        </w:rPr>
        <w:t>Secțiunea 6</w:t>
      </w:r>
      <w:r w:rsidRPr="00CF7E78">
        <w:rPr>
          <w:rFonts w:ascii="Times New Roman" w:hAnsi="Times New Roman" w:cs="Times New Roman"/>
          <w:b/>
          <w:bCs/>
          <w:sz w:val="24"/>
          <w:szCs w:val="24"/>
          <w:vertAlign w:val="superscript"/>
        </w:rPr>
        <w:t>1</w:t>
      </w:r>
    </w:p>
    <w:p w14:paraId="3BFEFD86" w14:textId="77777777" w:rsidR="004023C6" w:rsidRPr="00CF7E78" w:rsidRDefault="004023C6" w:rsidP="004023C6">
      <w:pPr>
        <w:spacing w:after="0" w:line="240" w:lineRule="auto"/>
        <w:ind w:firstLine="709"/>
        <w:jc w:val="center"/>
        <w:rPr>
          <w:rFonts w:ascii="Times New Roman" w:hAnsi="Times New Roman" w:cs="Times New Roman"/>
          <w:b/>
          <w:bCs/>
          <w:sz w:val="24"/>
          <w:szCs w:val="24"/>
        </w:rPr>
      </w:pPr>
      <w:r w:rsidRPr="00CF7E78">
        <w:rPr>
          <w:rFonts w:ascii="Times New Roman" w:hAnsi="Times New Roman" w:cs="Times New Roman"/>
          <w:b/>
          <w:bCs/>
          <w:sz w:val="24"/>
          <w:szCs w:val="24"/>
        </w:rPr>
        <w:t>Cota de dezvoltare</w:t>
      </w:r>
    </w:p>
    <w:p w14:paraId="4050C323" w14:textId="77777777" w:rsidR="004023C6" w:rsidRPr="00CF7E78" w:rsidRDefault="004023C6" w:rsidP="004023C6">
      <w:pPr>
        <w:spacing w:after="0" w:line="240" w:lineRule="auto"/>
        <w:ind w:firstLine="709"/>
        <w:jc w:val="both"/>
        <w:rPr>
          <w:rFonts w:ascii="Times New Roman" w:hAnsi="Times New Roman" w:cs="Times New Roman"/>
          <w:sz w:val="24"/>
          <w:szCs w:val="24"/>
        </w:rPr>
      </w:pPr>
      <w:r w:rsidRPr="00AE33E9">
        <w:rPr>
          <w:rFonts w:ascii="Times New Roman" w:hAnsi="Times New Roman" w:cs="Times New Roman"/>
          <w:b/>
          <w:bCs/>
          <w:sz w:val="24"/>
          <w:szCs w:val="24"/>
        </w:rPr>
        <w:t>48</w:t>
      </w:r>
      <w:r w:rsidRPr="00AE33E9">
        <w:rPr>
          <w:rFonts w:ascii="Times New Roman" w:hAnsi="Times New Roman" w:cs="Times New Roman"/>
          <w:b/>
          <w:bCs/>
          <w:sz w:val="24"/>
          <w:szCs w:val="24"/>
          <w:vertAlign w:val="superscript"/>
        </w:rPr>
        <w:t>1</w:t>
      </w:r>
      <w:r w:rsidRPr="00AE33E9">
        <w:rPr>
          <w:rFonts w:ascii="Times New Roman" w:hAnsi="Times New Roman" w:cs="Times New Roman"/>
          <w:b/>
          <w:bCs/>
          <w:sz w:val="24"/>
          <w:szCs w:val="24"/>
        </w:rPr>
        <w:t>.</w:t>
      </w:r>
      <w:r w:rsidRPr="00CF7E78">
        <w:rPr>
          <w:rFonts w:ascii="Times New Roman" w:hAnsi="Times New Roman" w:cs="Times New Roman"/>
          <w:sz w:val="24"/>
          <w:szCs w:val="24"/>
        </w:rPr>
        <w:t xml:space="preserve"> Cota de dezvoltare este destinată finanțării proiectelor investiționale aferente serviciului public de alimentare cu apă potabilă, serviciului public de canalizare și/sau de epurare a apelor uzate și constituie o sursă de formare a Fondului de dezvoltare.</w:t>
      </w:r>
    </w:p>
    <w:p w14:paraId="755AFE29" w14:textId="77777777" w:rsidR="004023C6" w:rsidRPr="00CF7E78" w:rsidRDefault="004023C6" w:rsidP="004023C6">
      <w:pPr>
        <w:spacing w:after="0" w:line="240" w:lineRule="auto"/>
        <w:ind w:firstLine="709"/>
        <w:jc w:val="both"/>
        <w:rPr>
          <w:rFonts w:ascii="Times New Roman" w:hAnsi="Times New Roman" w:cs="Times New Roman"/>
          <w:sz w:val="24"/>
          <w:szCs w:val="24"/>
        </w:rPr>
      </w:pPr>
      <w:r w:rsidRPr="00AE33E9">
        <w:rPr>
          <w:rFonts w:ascii="Times New Roman" w:hAnsi="Times New Roman" w:cs="Times New Roman"/>
          <w:b/>
          <w:bCs/>
          <w:sz w:val="24"/>
          <w:szCs w:val="24"/>
        </w:rPr>
        <w:t>48</w:t>
      </w:r>
      <w:r w:rsidRPr="00AE33E9">
        <w:rPr>
          <w:rFonts w:ascii="Times New Roman" w:hAnsi="Times New Roman" w:cs="Times New Roman"/>
          <w:b/>
          <w:bCs/>
          <w:sz w:val="24"/>
          <w:szCs w:val="24"/>
          <w:vertAlign w:val="superscript"/>
        </w:rPr>
        <w:t>2</w:t>
      </w:r>
      <w:r w:rsidRPr="00AE33E9">
        <w:rPr>
          <w:rFonts w:ascii="Times New Roman" w:hAnsi="Times New Roman" w:cs="Times New Roman"/>
          <w:b/>
          <w:bCs/>
          <w:sz w:val="24"/>
          <w:szCs w:val="24"/>
        </w:rPr>
        <w:t>.</w:t>
      </w:r>
      <w:r w:rsidRPr="00CF7E78">
        <w:rPr>
          <w:rFonts w:ascii="Times New Roman" w:hAnsi="Times New Roman" w:cs="Times New Roman"/>
          <w:sz w:val="24"/>
          <w:szCs w:val="24"/>
        </w:rPr>
        <w:t xml:space="preserve"> Nivelul cotei de dezvoltare se determină în baza unor studii </w:t>
      </w:r>
      <w:proofErr w:type="spellStart"/>
      <w:r w:rsidRPr="00CF7E78">
        <w:rPr>
          <w:rFonts w:ascii="Times New Roman" w:hAnsi="Times New Roman" w:cs="Times New Roman"/>
          <w:sz w:val="24"/>
          <w:szCs w:val="24"/>
        </w:rPr>
        <w:t>tehnico</w:t>
      </w:r>
      <w:proofErr w:type="spellEnd"/>
      <w:r w:rsidRPr="00CF7E78">
        <w:rPr>
          <w:rFonts w:ascii="Times New Roman" w:hAnsi="Times New Roman" w:cs="Times New Roman"/>
          <w:sz w:val="24"/>
          <w:szCs w:val="24"/>
        </w:rPr>
        <w:t>-economice privind oportunitatea, valoarea și termenul de recuperare a investițiilor, impactul asupra suportabilității tarifului, precum și sporirea calității serviciului public de alimentare cu apă, de canalizare și/sau de epurare a apelor uzate.</w:t>
      </w:r>
    </w:p>
    <w:p w14:paraId="3ED5730A" w14:textId="77777777" w:rsidR="004023C6" w:rsidRPr="00CF7E78" w:rsidRDefault="004023C6" w:rsidP="004023C6">
      <w:pPr>
        <w:spacing w:after="0" w:line="240" w:lineRule="auto"/>
        <w:ind w:firstLine="709"/>
        <w:jc w:val="both"/>
        <w:rPr>
          <w:rFonts w:ascii="Times New Roman" w:hAnsi="Times New Roman" w:cs="Times New Roman"/>
          <w:sz w:val="24"/>
          <w:szCs w:val="24"/>
        </w:rPr>
      </w:pPr>
      <w:r w:rsidRPr="00AE33E9">
        <w:rPr>
          <w:rFonts w:ascii="Times New Roman" w:hAnsi="Times New Roman" w:cs="Times New Roman"/>
          <w:b/>
          <w:bCs/>
          <w:sz w:val="24"/>
          <w:szCs w:val="24"/>
        </w:rPr>
        <w:t>48</w:t>
      </w:r>
      <w:r w:rsidRPr="00AE33E9">
        <w:rPr>
          <w:rFonts w:ascii="Times New Roman" w:hAnsi="Times New Roman" w:cs="Times New Roman"/>
          <w:b/>
          <w:bCs/>
          <w:sz w:val="24"/>
          <w:szCs w:val="24"/>
          <w:vertAlign w:val="superscript"/>
        </w:rPr>
        <w:t>3</w:t>
      </w:r>
      <w:r w:rsidRPr="00AE33E9">
        <w:rPr>
          <w:rFonts w:ascii="Times New Roman" w:hAnsi="Times New Roman" w:cs="Times New Roman"/>
          <w:b/>
          <w:bCs/>
          <w:sz w:val="24"/>
          <w:szCs w:val="24"/>
        </w:rPr>
        <w:t>.</w:t>
      </w:r>
      <w:r w:rsidRPr="00CF7E78">
        <w:rPr>
          <w:rFonts w:ascii="Times New Roman" w:hAnsi="Times New Roman" w:cs="Times New Roman"/>
          <w:sz w:val="24"/>
          <w:szCs w:val="24"/>
        </w:rPr>
        <w:t xml:space="preserve"> Decizia cu privire la determinarea și includerea nivelului cotei de dezvoltare în tarif aparține autorității publice locale de nivelul întâi.</w:t>
      </w:r>
    </w:p>
    <w:p w14:paraId="0488C259" w14:textId="5225BC2B" w:rsidR="004023C6" w:rsidRDefault="004023C6" w:rsidP="004023C6">
      <w:pPr>
        <w:spacing w:after="0" w:line="240" w:lineRule="auto"/>
        <w:ind w:firstLine="709"/>
        <w:jc w:val="both"/>
        <w:rPr>
          <w:rFonts w:ascii="Times New Roman" w:hAnsi="Times New Roman" w:cs="Times New Roman"/>
          <w:sz w:val="24"/>
          <w:szCs w:val="24"/>
        </w:rPr>
      </w:pPr>
      <w:r w:rsidRPr="00AE33E9">
        <w:rPr>
          <w:rFonts w:ascii="Times New Roman" w:hAnsi="Times New Roman" w:cs="Times New Roman"/>
          <w:b/>
          <w:bCs/>
          <w:sz w:val="24"/>
          <w:szCs w:val="24"/>
        </w:rPr>
        <w:t>48</w:t>
      </w:r>
      <w:r w:rsidRPr="00AE33E9">
        <w:rPr>
          <w:rFonts w:ascii="Times New Roman" w:hAnsi="Times New Roman" w:cs="Times New Roman"/>
          <w:b/>
          <w:bCs/>
          <w:sz w:val="24"/>
          <w:szCs w:val="24"/>
          <w:vertAlign w:val="superscript"/>
        </w:rPr>
        <w:t>4</w:t>
      </w:r>
      <w:r w:rsidRPr="00AE33E9">
        <w:rPr>
          <w:rFonts w:ascii="Times New Roman" w:hAnsi="Times New Roman" w:cs="Times New Roman"/>
          <w:b/>
          <w:bCs/>
          <w:sz w:val="24"/>
          <w:szCs w:val="24"/>
        </w:rPr>
        <w:t>.</w:t>
      </w:r>
      <w:r w:rsidRPr="00CF7E78">
        <w:rPr>
          <w:rFonts w:ascii="Times New Roman" w:hAnsi="Times New Roman" w:cs="Times New Roman"/>
          <w:sz w:val="24"/>
          <w:szCs w:val="24"/>
        </w:rPr>
        <w:t xml:space="preserve"> Consiliul local va aproba anual nivelul cotei de dezvoltare aferente serviciului public de alimentare cu apă potabilă și serviciului public de canalizare și/sau de epurare a apelor uzate și va notifica despre aceasta operatorul </w:t>
      </w:r>
      <w:r w:rsidR="00A6098C" w:rsidRPr="00CF7E78">
        <w:rPr>
          <w:rFonts w:ascii="Times New Roman" w:hAnsi="Times New Roman" w:cs="Times New Roman"/>
          <w:sz w:val="24"/>
          <w:szCs w:val="24"/>
        </w:rPr>
        <w:t xml:space="preserve">serviciului public de alimentare cu apă, de canalizare și de epurare a apelor uzate </w:t>
      </w:r>
      <w:r w:rsidRPr="00CF7E78">
        <w:rPr>
          <w:rFonts w:ascii="Times New Roman" w:hAnsi="Times New Roman" w:cs="Times New Roman"/>
          <w:sz w:val="24"/>
          <w:szCs w:val="24"/>
        </w:rPr>
        <w:t>pentru a fi inclusă în tarife.</w:t>
      </w:r>
    </w:p>
    <w:p w14:paraId="541303EE" w14:textId="77777777" w:rsidR="003B510A" w:rsidRPr="00CF7E78" w:rsidRDefault="003B510A" w:rsidP="004023C6">
      <w:pPr>
        <w:spacing w:after="0" w:line="240" w:lineRule="auto"/>
        <w:ind w:firstLine="709"/>
        <w:jc w:val="both"/>
        <w:rPr>
          <w:rFonts w:ascii="Times New Roman" w:hAnsi="Times New Roman" w:cs="Times New Roman"/>
          <w:sz w:val="24"/>
          <w:szCs w:val="24"/>
        </w:rPr>
      </w:pPr>
    </w:p>
    <w:p w14:paraId="710F294D"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Secțiunea 7</w:t>
      </w:r>
    </w:p>
    <w:p w14:paraId="6DB065F5" w14:textId="77777777" w:rsidR="004923BE" w:rsidRPr="00CF7E78" w:rsidRDefault="004923BE" w:rsidP="00DE73B7">
      <w:pPr>
        <w:spacing w:after="0" w:line="240" w:lineRule="auto"/>
        <w:ind w:firstLine="709"/>
        <w:jc w:val="center"/>
        <w:rPr>
          <w:rFonts w:ascii="Times New Roman" w:hAnsi="Times New Roman" w:cs="Times New Roman"/>
          <w:b/>
          <w:sz w:val="24"/>
          <w:szCs w:val="24"/>
        </w:rPr>
      </w:pPr>
      <w:r w:rsidRPr="00CF7E78">
        <w:rPr>
          <w:rFonts w:ascii="Times New Roman" w:hAnsi="Times New Roman" w:cs="Times New Roman"/>
          <w:b/>
          <w:sz w:val="24"/>
          <w:szCs w:val="24"/>
        </w:rPr>
        <w:t>Aprobarea, ajustarea și aplicarea cheltuielilor de bază și a tarifelor</w:t>
      </w:r>
    </w:p>
    <w:p w14:paraId="06AB5805" w14:textId="765C746E" w:rsidR="004023C6" w:rsidRPr="00CF7E78" w:rsidRDefault="004923BE" w:rsidP="004023C6">
      <w:pPr>
        <w:spacing w:after="0" w:line="240" w:lineRule="auto"/>
        <w:ind w:firstLine="709"/>
        <w:jc w:val="both"/>
        <w:rPr>
          <w:rFonts w:ascii="Times New Roman" w:hAnsi="Times New Roman" w:cs="Times New Roman"/>
          <w:sz w:val="24"/>
          <w:szCs w:val="24"/>
        </w:rPr>
      </w:pPr>
      <w:r w:rsidRPr="00AE33E9">
        <w:rPr>
          <w:rFonts w:ascii="Times New Roman" w:hAnsi="Times New Roman" w:cs="Times New Roman"/>
          <w:b/>
          <w:bCs/>
          <w:sz w:val="24"/>
          <w:szCs w:val="24"/>
        </w:rPr>
        <w:t>49.</w:t>
      </w:r>
      <w:r w:rsidRPr="00CF7E78">
        <w:rPr>
          <w:rFonts w:ascii="Times New Roman" w:hAnsi="Times New Roman" w:cs="Times New Roman"/>
          <w:sz w:val="24"/>
          <w:szCs w:val="24"/>
        </w:rPr>
        <w:t xml:space="preserve"> </w:t>
      </w:r>
      <w:r w:rsidR="004023C6" w:rsidRPr="00CF7E78">
        <w:rPr>
          <w:rFonts w:ascii="Times New Roman" w:hAnsi="Times New Roman" w:cs="Times New Roman"/>
          <w:sz w:val="24"/>
          <w:szCs w:val="24"/>
        </w:rPr>
        <w:t>Cheltuielile de bază și tarifele pentru serviciile publice de alimentare cu apă tehnologică, de alimentare cu apă potabilă, pentru serviciul de producere și/sau transportare a apei în vederea redistribuirii, pentru serviciul public de canalizare și de epurare a apelor uzate, pentru serviciul public de epurare a apelor uzate se determină de către operatori, pentru fiecare an de reglementare „n” în conformitate cu Metodologia, și se prezintă Agenției sau, după caz, consiliului local pentru examinare și aprobare.</w:t>
      </w:r>
    </w:p>
    <w:p w14:paraId="3D5CC65A" w14:textId="5C537EC6" w:rsidR="004923BE" w:rsidRPr="00CF7E78" w:rsidRDefault="004923BE" w:rsidP="004023C6">
      <w:pPr>
        <w:spacing w:after="0" w:line="240" w:lineRule="auto"/>
        <w:ind w:firstLine="709"/>
        <w:jc w:val="both"/>
        <w:rPr>
          <w:rFonts w:ascii="Times New Roman" w:hAnsi="Times New Roman" w:cs="Times New Roman"/>
          <w:sz w:val="24"/>
          <w:szCs w:val="24"/>
        </w:rPr>
      </w:pPr>
      <w:r w:rsidRPr="00AE33E9">
        <w:rPr>
          <w:rFonts w:ascii="Times New Roman" w:hAnsi="Times New Roman" w:cs="Times New Roman"/>
          <w:b/>
          <w:bCs/>
          <w:sz w:val="24"/>
          <w:szCs w:val="24"/>
        </w:rPr>
        <w:t>50.</w:t>
      </w:r>
      <w:r w:rsidRPr="00CF7E78">
        <w:rPr>
          <w:rFonts w:ascii="Times New Roman" w:hAnsi="Times New Roman" w:cs="Times New Roman"/>
          <w:sz w:val="24"/>
          <w:szCs w:val="24"/>
        </w:rPr>
        <w:t xml:space="preserve"> Operatorul prezintă solicitarea de aprobare a cheltuielilor de bază în termen de 60 zile de la data obținerii licenței sau până la data finalizării duratei de aplicare a cheltuielilor</w:t>
      </w:r>
      <w:r w:rsidRPr="00CF7E78" w:rsidDel="005A172A">
        <w:rPr>
          <w:rFonts w:ascii="Times New Roman" w:hAnsi="Times New Roman" w:cs="Times New Roman"/>
          <w:sz w:val="24"/>
          <w:szCs w:val="24"/>
        </w:rPr>
        <w:t xml:space="preserve"> </w:t>
      </w:r>
      <w:r w:rsidRPr="00CF7E78">
        <w:rPr>
          <w:rFonts w:ascii="Times New Roman" w:hAnsi="Times New Roman" w:cs="Times New Roman"/>
          <w:sz w:val="24"/>
          <w:szCs w:val="24"/>
        </w:rPr>
        <w:t>de bază aprobate, iar solicitarea de aprobare a tarifelor – anual, până la 1 iunie, conform prezentei Metodologii.</w:t>
      </w:r>
    </w:p>
    <w:p w14:paraId="2B324EF3" w14:textId="6B048745" w:rsidR="004923BE" w:rsidRPr="00CF7E78" w:rsidRDefault="004923BE" w:rsidP="00DE73B7">
      <w:pPr>
        <w:suppressAutoHyphens/>
        <w:spacing w:after="0" w:line="240" w:lineRule="auto"/>
        <w:ind w:firstLine="709"/>
        <w:jc w:val="both"/>
        <w:rPr>
          <w:rFonts w:ascii="Times New Roman" w:hAnsi="Times New Roman" w:cs="Times New Roman"/>
          <w:sz w:val="24"/>
          <w:szCs w:val="24"/>
        </w:rPr>
      </w:pPr>
      <w:r w:rsidRPr="00AE33E9">
        <w:rPr>
          <w:rFonts w:ascii="Times New Roman" w:hAnsi="Times New Roman" w:cs="Times New Roman"/>
          <w:b/>
          <w:bCs/>
          <w:sz w:val="24"/>
          <w:szCs w:val="24"/>
        </w:rPr>
        <w:t>51.</w:t>
      </w:r>
      <w:r w:rsidRPr="00CF7E78">
        <w:rPr>
          <w:rFonts w:ascii="Times New Roman" w:hAnsi="Times New Roman" w:cs="Times New Roman"/>
          <w:sz w:val="24"/>
          <w:szCs w:val="24"/>
        </w:rPr>
        <w:t xml:space="preserve"> La prezentarea calculelor tarifelor și a cheltuielilor de bază, operatorii </w:t>
      </w:r>
      <w:r w:rsidR="004023C6" w:rsidRPr="00CF7E78">
        <w:rPr>
          <w:rFonts w:ascii="Times New Roman" w:hAnsi="Times New Roman" w:cs="Times New Roman"/>
          <w:sz w:val="24"/>
          <w:szCs w:val="24"/>
        </w:rPr>
        <w:t xml:space="preserve">titulari de licențe </w:t>
      </w:r>
      <w:r w:rsidRPr="00CF7E78">
        <w:rPr>
          <w:rFonts w:ascii="Times New Roman" w:hAnsi="Times New Roman" w:cs="Times New Roman"/>
          <w:sz w:val="24"/>
          <w:szCs w:val="24"/>
        </w:rPr>
        <w:t>vor respecta prevederile Regulamentului privind procedurile de prezentare și de examinare a cererilor titularilor de licențe privind prețurile și tarifele reglementate, aprobat prin Hotărârea Consiliului de Administrație al ANRE nr. 286/2018 din 17.10.2018.</w:t>
      </w:r>
    </w:p>
    <w:p w14:paraId="440B9B77"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1144E6">
        <w:rPr>
          <w:rFonts w:ascii="Times New Roman" w:hAnsi="Times New Roman" w:cs="Times New Roman"/>
          <w:b/>
          <w:bCs/>
          <w:sz w:val="24"/>
          <w:szCs w:val="24"/>
        </w:rPr>
        <w:lastRenderedPageBreak/>
        <w:t>52.</w:t>
      </w:r>
      <w:r w:rsidRPr="00CF7E78">
        <w:rPr>
          <w:rFonts w:ascii="Times New Roman" w:hAnsi="Times New Roman" w:cs="Times New Roman"/>
          <w:sz w:val="24"/>
          <w:szCs w:val="24"/>
        </w:rPr>
        <w:t xml:space="preserve"> Actualizarea tarifelor se va efectua anual, după prezentarea de către operator a situațiilor financiare pentru perioada de gestiune precedentă</w:t>
      </w:r>
      <w:r w:rsidRPr="00CF7E78" w:rsidDel="00CD6EC4">
        <w:rPr>
          <w:rFonts w:ascii="Times New Roman" w:hAnsi="Times New Roman" w:cs="Times New Roman"/>
          <w:sz w:val="24"/>
          <w:szCs w:val="24"/>
        </w:rPr>
        <w:t xml:space="preserve"> </w:t>
      </w:r>
      <w:r w:rsidRPr="00CF7E78">
        <w:rPr>
          <w:rFonts w:ascii="Times New Roman" w:hAnsi="Times New Roman" w:cs="Times New Roman"/>
          <w:sz w:val="24"/>
          <w:szCs w:val="24"/>
        </w:rPr>
        <w:t>și a materialelor necesare pentru actualizarea tarifelor. Actualizarea anuală a tarifelor este efectuată în scopul determinării devierilor tarifare ale operatorului pentru anul „</w:t>
      </w:r>
      <w:r w:rsidRPr="00CF7E78">
        <w:rPr>
          <w:rFonts w:ascii="Times New Roman" w:hAnsi="Times New Roman" w:cs="Times New Roman"/>
          <w:i/>
          <w:sz w:val="24"/>
          <w:szCs w:val="24"/>
        </w:rPr>
        <w:t>n-1</w:t>
      </w:r>
      <w:r w:rsidRPr="00CF7E78">
        <w:rPr>
          <w:rFonts w:ascii="Times New Roman" w:hAnsi="Times New Roman" w:cs="Times New Roman"/>
          <w:sz w:val="24"/>
          <w:szCs w:val="24"/>
        </w:rPr>
        <w:t>”.</w:t>
      </w:r>
    </w:p>
    <w:p w14:paraId="0C58003F" w14:textId="13B63512" w:rsidR="004923BE" w:rsidRPr="00CF7E78" w:rsidRDefault="004923BE" w:rsidP="00DE73B7">
      <w:pPr>
        <w:spacing w:after="0" w:line="240" w:lineRule="auto"/>
        <w:ind w:firstLine="709"/>
        <w:jc w:val="both"/>
        <w:rPr>
          <w:rFonts w:ascii="Times New Roman" w:hAnsi="Times New Roman" w:cs="Times New Roman"/>
          <w:sz w:val="24"/>
          <w:szCs w:val="24"/>
        </w:rPr>
      </w:pPr>
      <w:r w:rsidRPr="001144E6">
        <w:rPr>
          <w:rFonts w:ascii="Times New Roman" w:hAnsi="Times New Roman" w:cs="Times New Roman"/>
          <w:b/>
          <w:bCs/>
          <w:sz w:val="24"/>
          <w:szCs w:val="24"/>
        </w:rPr>
        <w:t>53.</w:t>
      </w:r>
      <w:r w:rsidRPr="00CF7E78">
        <w:rPr>
          <w:rFonts w:ascii="Times New Roman" w:hAnsi="Times New Roman" w:cs="Times New Roman"/>
          <w:sz w:val="24"/>
          <w:szCs w:val="24"/>
        </w:rPr>
        <w:t xml:space="preserve"> Devierile tarifare (</w:t>
      </w:r>
      <w:r w:rsidRPr="00CF7E78">
        <w:rPr>
          <w:rFonts w:ascii="Times New Roman" w:hAnsi="Times New Roman" w:cs="Times New Roman"/>
          <w:b/>
          <w:i/>
          <w:sz w:val="24"/>
          <w:szCs w:val="24"/>
        </w:rPr>
        <w:t>DVT, DVP, DVPT, DVC</w:t>
      </w:r>
      <w:r w:rsidRPr="00CF7E78">
        <w:rPr>
          <w:rFonts w:ascii="Times New Roman" w:hAnsi="Times New Roman" w:cs="Times New Roman"/>
          <w:sz w:val="24"/>
          <w:szCs w:val="24"/>
        </w:rPr>
        <w:t>) vor fi calculate pentru fiecare an de reglementare, integral pe operator și pe fiecare tip de activitate separat, pentru a reflecta impactul financiar al diferențelor dintre valorile luate în calcul la aprobarea tarifelor și cele înregistrate efectiv în anul de reglementare.</w:t>
      </w:r>
    </w:p>
    <w:p w14:paraId="501EB89F" w14:textId="389B3E54" w:rsidR="00790725" w:rsidRPr="00CF7E78" w:rsidRDefault="00790725"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În cazul ajustării tarifelor reglementate în decursul anului de gestiune, devierile tarifare formate de la începutul anului de gestiune până la momentul ajustării tarifelor reglementate vor fi incluse în calculul tarifelor ajustate în cuantum ca să asigure cel puțin acoperirea cheltuielilor justificate, care vor fi suportate de operator din momentul ajustării tarifelor până la sfârșitul anului de gestiune.</w:t>
      </w:r>
    </w:p>
    <w:p w14:paraId="270E2676" w14:textId="5E9D2D51" w:rsidR="004923BE" w:rsidRPr="00CF7E78" w:rsidRDefault="004923BE" w:rsidP="00DE73B7">
      <w:pPr>
        <w:spacing w:after="0" w:line="240" w:lineRule="auto"/>
        <w:ind w:firstLine="709"/>
        <w:jc w:val="both"/>
        <w:rPr>
          <w:rFonts w:ascii="Times New Roman" w:hAnsi="Times New Roman" w:cs="Times New Roman"/>
          <w:sz w:val="24"/>
          <w:szCs w:val="24"/>
        </w:rPr>
      </w:pPr>
      <w:r w:rsidRPr="001144E6">
        <w:rPr>
          <w:rFonts w:ascii="Times New Roman" w:hAnsi="Times New Roman" w:cs="Times New Roman"/>
          <w:b/>
          <w:bCs/>
          <w:sz w:val="24"/>
          <w:szCs w:val="24"/>
        </w:rPr>
        <w:t>54.</w:t>
      </w:r>
      <w:r w:rsidR="004023C6" w:rsidRPr="00CF7E78">
        <w:rPr>
          <w:rFonts w:ascii="Times New Roman" w:hAnsi="Times New Roman" w:cs="Times New Roman"/>
          <w:sz w:val="24"/>
          <w:szCs w:val="24"/>
        </w:rPr>
        <w:t xml:space="preserve"> -</w:t>
      </w:r>
      <w:r w:rsidRPr="00CF7E78">
        <w:rPr>
          <w:rFonts w:ascii="Times New Roman" w:hAnsi="Times New Roman" w:cs="Times New Roman"/>
          <w:sz w:val="24"/>
          <w:szCs w:val="24"/>
        </w:rPr>
        <w:t xml:space="preserve"> </w:t>
      </w:r>
      <w:r w:rsidR="004023C6" w:rsidRPr="00CF7E78">
        <w:rPr>
          <w:rFonts w:ascii="Times New Roman" w:hAnsi="Times New Roman" w:cs="Times New Roman"/>
          <w:i/>
          <w:iCs/>
          <w:color w:val="FF0000"/>
          <w:sz w:val="24"/>
          <w:szCs w:val="24"/>
        </w:rPr>
        <w:t>abrogat.</w:t>
      </w:r>
      <w:r w:rsidRPr="00CF7E78">
        <w:rPr>
          <w:rFonts w:ascii="Times New Roman" w:hAnsi="Times New Roman" w:cs="Times New Roman"/>
          <w:color w:val="FF0000"/>
          <w:sz w:val="24"/>
          <w:szCs w:val="24"/>
        </w:rPr>
        <w:t xml:space="preserve"> </w:t>
      </w:r>
    </w:p>
    <w:p w14:paraId="64E651D5" w14:textId="04C0E1F5" w:rsidR="004923BE" w:rsidRPr="00CF7E78" w:rsidRDefault="004923BE" w:rsidP="00DE73B7">
      <w:pPr>
        <w:spacing w:after="0" w:line="240" w:lineRule="auto"/>
        <w:ind w:firstLine="709"/>
        <w:jc w:val="both"/>
        <w:rPr>
          <w:rFonts w:ascii="Times New Roman" w:hAnsi="Times New Roman" w:cs="Times New Roman"/>
          <w:sz w:val="24"/>
          <w:szCs w:val="24"/>
        </w:rPr>
      </w:pPr>
      <w:r w:rsidRPr="001144E6">
        <w:rPr>
          <w:rFonts w:ascii="Times New Roman" w:hAnsi="Times New Roman" w:cs="Times New Roman"/>
          <w:b/>
          <w:bCs/>
          <w:sz w:val="24"/>
          <w:szCs w:val="24"/>
        </w:rPr>
        <w:t>55.</w:t>
      </w:r>
      <w:r w:rsidRPr="00CF7E78">
        <w:rPr>
          <w:rFonts w:ascii="Times New Roman" w:hAnsi="Times New Roman" w:cs="Times New Roman"/>
          <w:sz w:val="24"/>
          <w:szCs w:val="24"/>
        </w:rPr>
        <w:t xml:space="preserve"> În cazul în care operatorul într-un an nu va înainta solicitarea de modificare a </w:t>
      </w:r>
      <w:r w:rsidR="00703DD2" w:rsidRPr="00CF7E78">
        <w:rPr>
          <w:rFonts w:ascii="Times New Roman" w:hAnsi="Times New Roman" w:cs="Times New Roman"/>
          <w:sz w:val="24"/>
          <w:szCs w:val="24"/>
        </w:rPr>
        <w:t>tarifelor</w:t>
      </w:r>
      <w:r w:rsidRPr="00CF7E78">
        <w:rPr>
          <w:rFonts w:ascii="Times New Roman" w:hAnsi="Times New Roman" w:cs="Times New Roman"/>
          <w:sz w:val="24"/>
          <w:szCs w:val="24"/>
        </w:rPr>
        <w:t>, pentru anul în cauza nu se va efectua ajustarea cheltuielilor de bază în conformitate cu Metodologia.</w:t>
      </w:r>
    </w:p>
    <w:p w14:paraId="72DE57D4" w14:textId="7767CE17" w:rsidR="004923BE" w:rsidRPr="00CF7E78" w:rsidRDefault="004923BE" w:rsidP="00DE73B7">
      <w:pPr>
        <w:spacing w:after="0" w:line="240" w:lineRule="auto"/>
        <w:ind w:firstLine="709"/>
        <w:jc w:val="both"/>
        <w:rPr>
          <w:rFonts w:ascii="Times New Roman" w:hAnsi="Times New Roman" w:cs="Times New Roman"/>
          <w:sz w:val="24"/>
          <w:szCs w:val="24"/>
        </w:rPr>
      </w:pPr>
      <w:r w:rsidRPr="001144E6">
        <w:rPr>
          <w:rFonts w:ascii="Times New Roman" w:hAnsi="Times New Roman" w:cs="Times New Roman"/>
          <w:b/>
          <w:bCs/>
          <w:sz w:val="24"/>
          <w:szCs w:val="24"/>
        </w:rPr>
        <w:t>56.</w:t>
      </w:r>
      <w:r w:rsidRPr="00CF7E78">
        <w:rPr>
          <w:rFonts w:ascii="Times New Roman" w:hAnsi="Times New Roman" w:cs="Times New Roman"/>
          <w:sz w:val="24"/>
          <w:szCs w:val="24"/>
        </w:rPr>
        <w:t xml:space="preserve"> Metodologia prevede aprobarea cheltuielilor de bază și a tarifelor separat pentru fiecare serviciu public furnizat/prestat (apă potabilă, apă tehnologică, producerea și/sau transportarea apei în vederea redistribuirii, canalizare și</w:t>
      </w:r>
      <w:r w:rsidR="00AF21E5" w:rsidRPr="00CF7E78">
        <w:rPr>
          <w:rFonts w:ascii="Times New Roman" w:hAnsi="Times New Roman" w:cs="Times New Roman"/>
          <w:sz w:val="24"/>
          <w:szCs w:val="24"/>
        </w:rPr>
        <w:t xml:space="preserve">/sau de </w:t>
      </w:r>
      <w:r w:rsidRPr="00CF7E78">
        <w:rPr>
          <w:rFonts w:ascii="Times New Roman" w:hAnsi="Times New Roman" w:cs="Times New Roman"/>
          <w:sz w:val="24"/>
          <w:szCs w:val="24"/>
        </w:rPr>
        <w:t>epurare a apelor uzate). Cheltuielile de bază și tarifele aprobate nu pot fi modificate de operator.</w:t>
      </w:r>
    </w:p>
    <w:p w14:paraId="56DC5F18" w14:textId="2256506C" w:rsidR="004923BE" w:rsidRPr="00CF7E78" w:rsidRDefault="004923BE" w:rsidP="00DE73B7">
      <w:pPr>
        <w:spacing w:after="0" w:line="240" w:lineRule="auto"/>
        <w:ind w:firstLine="709"/>
        <w:jc w:val="both"/>
        <w:rPr>
          <w:rFonts w:ascii="Times New Roman" w:hAnsi="Times New Roman" w:cs="Times New Roman"/>
          <w:sz w:val="24"/>
          <w:szCs w:val="24"/>
        </w:rPr>
      </w:pPr>
      <w:r w:rsidRPr="001144E6">
        <w:rPr>
          <w:rFonts w:ascii="Times New Roman" w:hAnsi="Times New Roman" w:cs="Times New Roman"/>
          <w:b/>
          <w:bCs/>
          <w:sz w:val="24"/>
          <w:szCs w:val="24"/>
        </w:rPr>
        <w:t>57.</w:t>
      </w:r>
      <w:r w:rsidRPr="00CF7E78">
        <w:rPr>
          <w:rFonts w:ascii="Times New Roman" w:hAnsi="Times New Roman" w:cs="Times New Roman"/>
          <w:sz w:val="24"/>
          <w:szCs w:val="24"/>
        </w:rPr>
        <w:t xml:space="preserve"> Operatorii sunt în drept să solicite actualizarea extraordinară a tarifelor pe parcursul anului de reglementare, dacă există factori obiectivi ce nu pot fi controlați de operator, și care duc la o deviere de 5 și mai mult la sută față de venitul reglementat, luat în calculul tarifelor aprobate pentru acest an de reglementare. În acest caz operatorii vor prezenta, în modul stabilit, o analiză detaliată a factorilor care justifică necesitatea ajustării extraordinare a tarifelor.</w:t>
      </w:r>
    </w:p>
    <w:p w14:paraId="64580B5C" w14:textId="42C1D4E5" w:rsidR="00790725" w:rsidRPr="00CF7E78" w:rsidRDefault="00790725" w:rsidP="00DE73B7">
      <w:pPr>
        <w:spacing w:after="0" w:line="240" w:lineRule="auto"/>
        <w:ind w:firstLine="709"/>
        <w:jc w:val="both"/>
        <w:rPr>
          <w:rFonts w:ascii="Times New Roman" w:hAnsi="Times New Roman" w:cs="Times New Roman"/>
          <w:sz w:val="24"/>
          <w:szCs w:val="24"/>
        </w:rPr>
      </w:pPr>
      <w:r w:rsidRPr="001144E6">
        <w:rPr>
          <w:rFonts w:ascii="Times New Roman" w:hAnsi="Times New Roman" w:cs="Times New Roman"/>
          <w:b/>
          <w:bCs/>
          <w:sz w:val="24"/>
          <w:szCs w:val="24"/>
        </w:rPr>
        <w:t>57</w:t>
      </w:r>
      <w:r w:rsidRPr="001144E6">
        <w:rPr>
          <w:rFonts w:ascii="Times New Roman" w:hAnsi="Times New Roman" w:cs="Times New Roman"/>
          <w:b/>
          <w:bCs/>
          <w:sz w:val="24"/>
          <w:szCs w:val="24"/>
          <w:vertAlign w:val="superscript"/>
        </w:rPr>
        <w:t>1</w:t>
      </w:r>
      <w:r w:rsidRPr="001144E6">
        <w:rPr>
          <w:rFonts w:ascii="Times New Roman" w:hAnsi="Times New Roman" w:cs="Times New Roman"/>
          <w:b/>
          <w:bCs/>
          <w:sz w:val="24"/>
          <w:szCs w:val="24"/>
        </w:rPr>
        <w:t>.</w:t>
      </w:r>
      <w:r w:rsidRPr="00CF7E78">
        <w:rPr>
          <w:rFonts w:ascii="Times New Roman" w:hAnsi="Times New Roman" w:cs="Times New Roman"/>
          <w:sz w:val="24"/>
          <w:szCs w:val="24"/>
        </w:rPr>
        <w:t xml:space="preserve"> Prin derogare de la pct. 57, pe perioada stării de urgență, declarată în modul stabilit de Legea nr. 212/2004 privind regimul stării de urgență, de asediu și de război, la solicitarea argumentată a operatorilor, actualizarea extraordinară a tarifelor pe parcursul anului de reglementare se efectuează, dacă devierea tarifară este mai mare de 1,0 % din venitul reglementat.</w:t>
      </w:r>
    </w:p>
    <w:p w14:paraId="5F38F7F4"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3759CF">
        <w:rPr>
          <w:rFonts w:ascii="Times New Roman" w:hAnsi="Times New Roman" w:cs="Times New Roman"/>
          <w:b/>
          <w:bCs/>
          <w:sz w:val="24"/>
          <w:szCs w:val="24"/>
        </w:rPr>
        <w:t>58.</w:t>
      </w:r>
      <w:r w:rsidRPr="00CF7E78">
        <w:rPr>
          <w:rFonts w:ascii="Times New Roman" w:hAnsi="Times New Roman" w:cs="Times New Roman"/>
          <w:sz w:val="24"/>
          <w:szCs w:val="24"/>
        </w:rPr>
        <w:t xml:space="preserve"> În tarifele pentru serviciile publice de alimentare cu apă, de canalizare și epurare a apelor uzate se includ doar cheltuielile aferente captării, filtrării, pompării, tratării, înmagazinării, transportării, distribuției și furnizării apei consumatorilor până la punctul de delimitare a sistemului public de alimentare cu apă de instalațiile interne de apă ale consumatorului, iar în cazul serviciului public de canalizare – doar cheltuielile aferente preluării și transportării apelor uzate, de la punctul de delimitare a instalațiilor interne de canalizare ale consumatorului de sistemul public de canalizare.</w:t>
      </w:r>
    </w:p>
    <w:p w14:paraId="278D3C7C"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3759CF">
        <w:rPr>
          <w:rFonts w:ascii="Times New Roman" w:hAnsi="Times New Roman" w:cs="Times New Roman"/>
          <w:b/>
          <w:bCs/>
          <w:sz w:val="24"/>
          <w:szCs w:val="24"/>
        </w:rPr>
        <w:t>59.</w:t>
      </w:r>
      <w:r w:rsidRPr="00CF7E78">
        <w:rPr>
          <w:rFonts w:ascii="Times New Roman" w:hAnsi="Times New Roman" w:cs="Times New Roman"/>
          <w:sz w:val="24"/>
          <w:szCs w:val="24"/>
        </w:rPr>
        <w:t xml:space="preserve"> În cazul în care într-un anumit an, la nivel național, se va modifica cuantumul minim garantat al salariului în sectorul real, costurile aferente remunerării muncii, din anul respectiv, vor fi actualizate prin substituirea indicelui prețurilor de consum cu indicele creșterii medii anuale a cuantumului minim garantat al salariului în sectorul real.</w:t>
      </w:r>
    </w:p>
    <w:p w14:paraId="705629A6" w14:textId="3A7F8509" w:rsidR="004923BE" w:rsidRPr="00CF7E78" w:rsidRDefault="004923BE" w:rsidP="00DE73B7">
      <w:pPr>
        <w:spacing w:after="0" w:line="240" w:lineRule="auto"/>
        <w:ind w:firstLine="709"/>
        <w:jc w:val="both"/>
        <w:rPr>
          <w:rFonts w:ascii="Times New Roman" w:hAnsi="Times New Roman" w:cs="Times New Roman"/>
          <w:sz w:val="24"/>
          <w:szCs w:val="24"/>
        </w:rPr>
      </w:pPr>
      <w:r w:rsidRPr="003759CF">
        <w:rPr>
          <w:rFonts w:ascii="Times New Roman" w:hAnsi="Times New Roman" w:cs="Times New Roman"/>
          <w:b/>
          <w:bCs/>
          <w:sz w:val="24"/>
          <w:szCs w:val="24"/>
        </w:rPr>
        <w:t>60.</w:t>
      </w:r>
      <w:r w:rsidRPr="00CF7E78">
        <w:rPr>
          <w:rFonts w:ascii="Times New Roman" w:hAnsi="Times New Roman" w:cs="Times New Roman"/>
          <w:sz w:val="24"/>
          <w:szCs w:val="24"/>
        </w:rPr>
        <w:t xml:space="preserve"> Metodologia prevede, că mijloacele obținute din includerea în tarifele pentru furnizarea/prestarea </w:t>
      </w:r>
      <w:r w:rsidR="00A6098C" w:rsidRPr="00CF7E78">
        <w:rPr>
          <w:rFonts w:ascii="Times New Roman" w:hAnsi="Times New Roman" w:cs="Times New Roman"/>
          <w:sz w:val="24"/>
          <w:szCs w:val="24"/>
        </w:rPr>
        <w:t xml:space="preserve">serviciului public de alimentare cu apă, de canalizare și de epurare a apelor uzate </w:t>
      </w:r>
      <w:r w:rsidRPr="00CF7E78">
        <w:rPr>
          <w:rFonts w:ascii="Times New Roman" w:hAnsi="Times New Roman" w:cs="Times New Roman"/>
          <w:sz w:val="24"/>
          <w:szCs w:val="24"/>
        </w:rPr>
        <w:t>a cheltuielilor privind amortizarea mijloacelor fixe și a imobilizărilor necorporale cât și redevența vor fi utilizate de operator pentru dezvoltare, reconstrucție, renovare, reînnoire și reparații capitale (cu capitalizare) a sistemului public de alimentare cu apă și de canalizare, precum și pentru rambursarea creditelor și împrumuturilor luate de operator în acest scop. În cazul când operatorul, va utiliza aceste mijloace în alte scopuri, autoritatea care aprobă tarifele va micșora cheltuielile privind amortizarea mijloacelor fixe și a imobilizărilor necorporale ale operatorului cât și valoarea redevenței, în cuantumul utilizării  acestora în alte scopuri.</w:t>
      </w:r>
    </w:p>
    <w:p w14:paraId="27F31FA4" w14:textId="77777777" w:rsidR="00AF21E5" w:rsidRPr="00CF7E78" w:rsidRDefault="004923BE" w:rsidP="00AF21E5">
      <w:pPr>
        <w:spacing w:after="0" w:line="240" w:lineRule="auto"/>
        <w:ind w:firstLine="709"/>
        <w:jc w:val="both"/>
        <w:rPr>
          <w:rFonts w:ascii="Times New Roman" w:hAnsi="Times New Roman" w:cs="Times New Roman"/>
          <w:sz w:val="24"/>
          <w:szCs w:val="24"/>
        </w:rPr>
      </w:pPr>
      <w:r w:rsidRPr="003759CF">
        <w:rPr>
          <w:rFonts w:ascii="Times New Roman" w:hAnsi="Times New Roman" w:cs="Times New Roman"/>
          <w:b/>
          <w:bCs/>
          <w:sz w:val="24"/>
          <w:szCs w:val="24"/>
        </w:rPr>
        <w:t>61.</w:t>
      </w:r>
      <w:r w:rsidRPr="00CF7E78">
        <w:rPr>
          <w:rFonts w:ascii="Times New Roman" w:hAnsi="Times New Roman" w:cs="Times New Roman"/>
          <w:sz w:val="24"/>
          <w:szCs w:val="24"/>
        </w:rPr>
        <w:t xml:space="preserve"> </w:t>
      </w:r>
      <w:r w:rsidR="00AF21E5" w:rsidRPr="00CF7E78">
        <w:rPr>
          <w:rFonts w:ascii="Times New Roman" w:hAnsi="Times New Roman" w:cs="Times New Roman"/>
          <w:sz w:val="24"/>
          <w:szCs w:val="24"/>
        </w:rPr>
        <w:t>În cazul în care valoarea sumară a cheltuielilor materiale și celor de întreținere și exploatare a sistemului public de alimentare cu apă și canalizare suportate efectiv de operator în anul ,,</w:t>
      </w:r>
      <w:r w:rsidR="00AF21E5" w:rsidRPr="00CF7E78">
        <w:rPr>
          <w:rFonts w:ascii="Times New Roman" w:hAnsi="Times New Roman" w:cs="Times New Roman"/>
          <w:i/>
          <w:iCs/>
          <w:sz w:val="24"/>
          <w:szCs w:val="24"/>
        </w:rPr>
        <w:t>n</w:t>
      </w:r>
      <w:r w:rsidR="00AF21E5" w:rsidRPr="00CF7E78">
        <w:rPr>
          <w:rFonts w:ascii="Times New Roman" w:hAnsi="Times New Roman" w:cs="Times New Roman"/>
          <w:sz w:val="24"/>
          <w:szCs w:val="24"/>
        </w:rPr>
        <w:t>” (</w:t>
      </w:r>
      <w:proofErr w:type="spellStart"/>
      <w:r w:rsidR="00AF21E5" w:rsidRPr="00CF7E78">
        <w:rPr>
          <w:rFonts w:ascii="Times New Roman" w:hAnsi="Times New Roman" w:cs="Times New Roman"/>
          <w:i/>
          <w:iCs/>
          <w:sz w:val="24"/>
          <w:szCs w:val="24"/>
        </w:rPr>
        <w:t>CMn</w:t>
      </w:r>
      <w:r w:rsidR="00AF21E5" w:rsidRPr="00CF7E78">
        <w:rPr>
          <w:rFonts w:ascii="Times New Roman" w:hAnsi="Times New Roman" w:cs="Times New Roman"/>
          <w:i/>
          <w:iCs/>
          <w:sz w:val="24"/>
          <w:szCs w:val="24"/>
          <w:vertAlign w:val="subscript"/>
        </w:rPr>
        <w:t>ef</w:t>
      </w:r>
      <w:proofErr w:type="spellEnd"/>
      <w:r w:rsidR="00AF21E5" w:rsidRPr="00CF7E78">
        <w:rPr>
          <w:rFonts w:ascii="Times New Roman" w:hAnsi="Times New Roman" w:cs="Times New Roman"/>
          <w:i/>
          <w:iCs/>
          <w:sz w:val="24"/>
          <w:szCs w:val="24"/>
        </w:rPr>
        <w:t> + </w:t>
      </w:r>
      <w:proofErr w:type="spellStart"/>
      <w:r w:rsidR="00AF21E5" w:rsidRPr="00CF7E78">
        <w:rPr>
          <w:rFonts w:ascii="Times New Roman" w:hAnsi="Times New Roman" w:cs="Times New Roman"/>
          <w:i/>
          <w:iCs/>
          <w:sz w:val="24"/>
          <w:szCs w:val="24"/>
        </w:rPr>
        <w:t>CIEn</w:t>
      </w:r>
      <w:r w:rsidR="00AF21E5" w:rsidRPr="00CF7E78">
        <w:rPr>
          <w:rFonts w:ascii="Times New Roman" w:hAnsi="Times New Roman" w:cs="Times New Roman"/>
          <w:i/>
          <w:iCs/>
          <w:sz w:val="24"/>
          <w:szCs w:val="24"/>
          <w:vertAlign w:val="subscript"/>
        </w:rPr>
        <w:t>ef</w:t>
      </w:r>
      <w:proofErr w:type="spellEnd"/>
      <w:r w:rsidR="00AF21E5" w:rsidRPr="00CF7E78">
        <w:rPr>
          <w:rFonts w:ascii="Times New Roman" w:hAnsi="Times New Roman" w:cs="Times New Roman"/>
          <w:sz w:val="24"/>
          <w:szCs w:val="24"/>
        </w:rPr>
        <w:t>) va fi mai mică decât valoarea sumară a acestor cheltuieli calculate conform formulelor (pct. 36) din Metodologie (</w:t>
      </w:r>
      <w:proofErr w:type="spellStart"/>
      <w:r w:rsidR="00AF21E5" w:rsidRPr="00CF7E78">
        <w:rPr>
          <w:rFonts w:ascii="Times New Roman" w:hAnsi="Times New Roman" w:cs="Times New Roman"/>
          <w:i/>
          <w:iCs/>
          <w:sz w:val="24"/>
          <w:szCs w:val="24"/>
        </w:rPr>
        <w:t>CMn</w:t>
      </w:r>
      <w:proofErr w:type="spellEnd"/>
      <w:r w:rsidR="00AF21E5" w:rsidRPr="00CF7E78">
        <w:rPr>
          <w:rFonts w:ascii="Times New Roman" w:hAnsi="Times New Roman" w:cs="Times New Roman"/>
          <w:i/>
          <w:iCs/>
          <w:sz w:val="24"/>
          <w:szCs w:val="24"/>
        </w:rPr>
        <w:t> + </w:t>
      </w:r>
      <w:proofErr w:type="spellStart"/>
      <w:r w:rsidR="00AF21E5" w:rsidRPr="00CF7E78">
        <w:rPr>
          <w:rFonts w:ascii="Times New Roman" w:hAnsi="Times New Roman" w:cs="Times New Roman"/>
          <w:i/>
          <w:iCs/>
          <w:sz w:val="24"/>
          <w:szCs w:val="24"/>
        </w:rPr>
        <w:t>CIEn</w:t>
      </w:r>
      <w:proofErr w:type="spellEnd"/>
      <w:r w:rsidR="00AF21E5" w:rsidRPr="00CF7E78">
        <w:rPr>
          <w:rFonts w:ascii="Times New Roman" w:hAnsi="Times New Roman" w:cs="Times New Roman"/>
          <w:sz w:val="24"/>
          <w:szCs w:val="24"/>
        </w:rPr>
        <w:t>), în scopul implementării mecanismelor de stimulare a eficienței, în venitul reglementat se includ următoarele valori:</w:t>
      </w:r>
    </w:p>
    <w:p w14:paraId="35118C61" w14:textId="77777777" w:rsidR="00AF21E5" w:rsidRPr="00CF7E78" w:rsidRDefault="00AF21E5" w:rsidP="00AF21E5">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lastRenderedPageBreak/>
        <w:t>- (</w:t>
      </w:r>
      <w:proofErr w:type="spellStart"/>
      <w:r w:rsidRPr="00CF7E78">
        <w:rPr>
          <w:rFonts w:ascii="Times New Roman" w:hAnsi="Times New Roman" w:cs="Times New Roman"/>
          <w:i/>
          <w:iCs/>
          <w:sz w:val="24"/>
          <w:szCs w:val="24"/>
        </w:rPr>
        <w:t>CMn</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proofErr w:type="spellEnd"/>
      <w:r w:rsidRPr="00CF7E78">
        <w:rPr>
          <w:rFonts w:ascii="Times New Roman" w:hAnsi="Times New Roman" w:cs="Times New Roman"/>
          <w:sz w:val="24"/>
          <w:szCs w:val="24"/>
        </w:rPr>
        <w:t>) - pentru cazul în care (</w:t>
      </w:r>
      <w:proofErr w:type="spellStart"/>
      <w:r w:rsidRPr="00CF7E78">
        <w:rPr>
          <w:rFonts w:ascii="Times New Roman" w:hAnsi="Times New Roman" w:cs="Times New Roman"/>
          <w:i/>
          <w:iCs/>
          <w:sz w:val="24"/>
          <w:szCs w:val="24"/>
        </w:rPr>
        <w:t>CMn</w:t>
      </w:r>
      <w:r w:rsidRPr="00CF7E78">
        <w:rPr>
          <w:rFonts w:ascii="Times New Roman" w:hAnsi="Times New Roman" w:cs="Times New Roman"/>
          <w:i/>
          <w:iCs/>
          <w:sz w:val="24"/>
          <w:szCs w:val="24"/>
          <w:vertAlign w:val="subscript"/>
        </w:rPr>
        <w:t>ef</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r w:rsidRPr="00CF7E78">
        <w:rPr>
          <w:rFonts w:ascii="Times New Roman" w:hAnsi="Times New Roman" w:cs="Times New Roman"/>
          <w:i/>
          <w:iCs/>
          <w:sz w:val="24"/>
          <w:szCs w:val="24"/>
          <w:vertAlign w:val="subscript"/>
        </w:rPr>
        <w:t>ef</w:t>
      </w:r>
      <w:proofErr w:type="spellEnd"/>
      <w:r w:rsidRPr="00CF7E78">
        <w:rPr>
          <w:rFonts w:ascii="Times New Roman" w:hAnsi="Times New Roman" w:cs="Times New Roman"/>
          <w:sz w:val="24"/>
          <w:szCs w:val="24"/>
        </w:rPr>
        <w:t>) ≥ 0,95×(</w:t>
      </w:r>
      <w:proofErr w:type="spellStart"/>
      <w:r w:rsidRPr="00CF7E78">
        <w:rPr>
          <w:rFonts w:ascii="Times New Roman" w:hAnsi="Times New Roman" w:cs="Times New Roman"/>
          <w:i/>
          <w:iCs/>
          <w:sz w:val="24"/>
          <w:szCs w:val="24"/>
        </w:rPr>
        <w:t>CMn</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proofErr w:type="spellEnd"/>
      <w:r w:rsidRPr="00CF7E78">
        <w:rPr>
          <w:rFonts w:ascii="Times New Roman" w:hAnsi="Times New Roman" w:cs="Times New Roman"/>
          <w:sz w:val="24"/>
          <w:szCs w:val="24"/>
        </w:rPr>
        <w:t>);</w:t>
      </w:r>
    </w:p>
    <w:p w14:paraId="147F1A7B" w14:textId="447351A5" w:rsidR="00AF21E5" w:rsidRPr="00CF7E78" w:rsidRDefault="00AF21E5" w:rsidP="00AF21E5">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w:t>
      </w:r>
      <w:proofErr w:type="spellStart"/>
      <w:r w:rsidRPr="00CF7E78">
        <w:rPr>
          <w:rFonts w:ascii="Times New Roman" w:hAnsi="Times New Roman" w:cs="Times New Roman"/>
          <w:i/>
          <w:iCs/>
          <w:sz w:val="24"/>
          <w:szCs w:val="24"/>
        </w:rPr>
        <w:t>CMn</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proofErr w:type="spellEnd"/>
      <w:r w:rsidRPr="00CF7E78">
        <w:rPr>
          <w:rFonts w:ascii="Times New Roman" w:hAnsi="Times New Roman" w:cs="Times New Roman"/>
          <w:sz w:val="24"/>
          <w:szCs w:val="24"/>
        </w:rPr>
        <w:t>)-0,5×[0,95×(</w:t>
      </w:r>
      <w:proofErr w:type="spellStart"/>
      <w:r w:rsidRPr="00CF7E78">
        <w:rPr>
          <w:rFonts w:ascii="Times New Roman" w:hAnsi="Times New Roman" w:cs="Times New Roman"/>
          <w:i/>
          <w:iCs/>
          <w:sz w:val="24"/>
          <w:szCs w:val="24"/>
        </w:rPr>
        <w:t>CMn</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proofErr w:type="spellEnd"/>
      <w:r w:rsidRPr="00CF7E78">
        <w:rPr>
          <w:rFonts w:ascii="Times New Roman" w:hAnsi="Times New Roman" w:cs="Times New Roman"/>
          <w:sz w:val="24"/>
          <w:szCs w:val="24"/>
        </w:rPr>
        <w:t>)-(</w:t>
      </w:r>
      <w:proofErr w:type="spellStart"/>
      <w:r w:rsidRPr="00CF7E78">
        <w:rPr>
          <w:rFonts w:ascii="Times New Roman" w:hAnsi="Times New Roman" w:cs="Times New Roman"/>
          <w:i/>
          <w:iCs/>
          <w:sz w:val="24"/>
          <w:szCs w:val="24"/>
        </w:rPr>
        <w:t>CMn</w:t>
      </w:r>
      <w:r w:rsidRPr="00CF7E78">
        <w:rPr>
          <w:rFonts w:ascii="Times New Roman" w:hAnsi="Times New Roman" w:cs="Times New Roman"/>
          <w:i/>
          <w:iCs/>
          <w:sz w:val="24"/>
          <w:szCs w:val="24"/>
          <w:vertAlign w:val="subscript"/>
        </w:rPr>
        <w:t>ef</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r w:rsidRPr="00CF7E78">
        <w:rPr>
          <w:rFonts w:ascii="Times New Roman" w:hAnsi="Times New Roman" w:cs="Times New Roman"/>
          <w:i/>
          <w:iCs/>
          <w:sz w:val="24"/>
          <w:szCs w:val="24"/>
          <w:vertAlign w:val="subscript"/>
        </w:rPr>
        <w:t>ef</w:t>
      </w:r>
      <w:proofErr w:type="spellEnd"/>
      <w:r w:rsidRPr="00CF7E78">
        <w:rPr>
          <w:rFonts w:ascii="Times New Roman" w:hAnsi="Times New Roman" w:cs="Times New Roman"/>
          <w:sz w:val="24"/>
          <w:szCs w:val="24"/>
        </w:rPr>
        <w:t>)] - pentru cazul în care</w:t>
      </w:r>
      <w:r w:rsidR="001E6A24">
        <w:rPr>
          <w:rFonts w:ascii="Times New Roman" w:hAnsi="Times New Roman" w:cs="Times New Roman"/>
          <w:sz w:val="24"/>
          <w:szCs w:val="24"/>
        </w:rPr>
        <w:t xml:space="preserve"> </w:t>
      </w:r>
      <w:r w:rsidRPr="00CF7E78">
        <w:rPr>
          <w:rFonts w:ascii="Times New Roman" w:hAnsi="Times New Roman" w:cs="Times New Roman"/>
          <w:sz w:val="24"/>
          <w:szCs w:val="24"/>
        </w:rPr>
        <w:t>0,9×(</w:t>
      </w:r>
      <w:proofErr w:type="spellStart"/>
      <w:r w:rsidRPr="00CF7E78">
        <w:rPr>
          <w:rFonts w:ascii="Times New Roman" w:hAnsi="Times New Roman" w:cs="Times New Roman"/>
          <w:i/>
          <w:iCs/>
          <w:sz w:val="24"/>
          <w:szCs w:val="24"/>
        </w:rPr>
        <w:t>CMn</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proofErr w:type="spellEnd"/>
      <w:r w:rsidRPr="00CF7E78">
        <w:rPr>
          <w:rFonts w:ascii="Times New Roman" w:hAnsi="Times New Roman" w:cs="Times New Roman"/>
          <w:sz w:val="24"/>
          <w:szCs w:val="24"/>
        </w:rPr>
        <w:t>) ≤ (</w:t>
      </w:r>
      <w:proofErr w:type="spellStart"/>
      <w:r w:rsidRPr="00CF7E78">
        <w:rPr>
          <w:rFonts w:ascii="Times New Roman" w:hAnsi="Times New Roman" w:cs="Times New Roman"/>
          <w:i/>
          <w:iCs/>
          <w:sz w:val="24"/>
          <w:szCs w:val="24"/>
        </w:rPr>
        <w:t>CMn</w:t>
      </w:r>
      <w:r w:rsidRPr="00CF7E78">
        <w:rPr>
          <w:rFonts w:ascii="Times New Roman" w:hAnsi="Times New Roman" w:cs="Times New Roman"/>
          <w:i/>
          <w:iCs/>
          <w:sz w:val="24"/>
          <w:szCs w:val="24"/>
          <w:vertAlign w:val="subscript"/>
        </w:rPr>
        <w:t>ef</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r w:rsidRPr="00CF7E78">
        <w:rPr>
          <w:rFonts w:ascii="Times New Roman" w:hAnsi="Times New Roman" w:cs="Times New Roman"/>
          <w:i/>
          <w:iCs/>
          <w:sz w:val="24"/>
          <w:szCs w:val="24"/>
          <w:vertAlign w:val="subscript"/>
        </w:rPr>
        <w:t>ef</w:t>
      </w:r>
      <w:proofErr w:type="spellEnd"/>
      <w:r w:rsidRPr="00CF7E78">
        <w:rPr>
          <w:rFonts w:ascii="Times New Roman" w:hAnsi="Times New Roman" w:cs="Times New Roman"/>
          <w:sz w:val="24"/>
          <w:szCs w:val="24"/>
        </w:rPr>
        <w:t>) &lt; 0,95×(</w:t>
      </w:r>
      <w:proofErr w:type="spellStart"/>
      <w:r w:rsidRPr="00CF7E78">
        <w:rPr>
          <w:rFonts w:ascii="Times New Roman" w:hAnsi="Times New Roman" w:cs="Times New Roman"/>
          <w:i/>
          <w:iCs/>
          <w:sz w:val="24"/>
          <w:szCs w:val="24"/>
        </w:rPr>
        <w:t>CMn</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proofErr w:type="spellEnd"/>
      <w:r w:rsidRPr="00CF7E78">
        <w:rPr>
          <w:rFonts w:ascii="Times New Roman" w:hAnsi="Times New Roman" w:cs="Times New Roman"/>
          <w:sz w:val="24"/>
          <w:szCs w:val="24"/>
        </w:rPr>
        <w:t>);</w:t>
      </w:r>
    </w:p>
    <w:p w14:paraId="686BBA90" w14:textId="0D26741E" w:rsidR="00AF21E5" w:rsidRPr="00CF7E78" w:rsidRDefault="00AF21E5" w:rsidP="00AF21E5">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 (</w:t>
      </w:r>
      <w:proofErr w:type="spellStart"/>
      <w:r w:rsidRPr="00CF7E78">
        <w:rPr>
          <w:rFonts w:ascii="Times New Roman" w:hAnsi="Times New Roman" w:cs="Times New Roman"/>
          <w:i/>
          <w:iCs/>
          <w:sz w:val="24"/>
          <w:szCs w:val="24"/>
        </w:rPr>
        <w:t>CMn</w:t>
      </w:r>
      <w:r w:rsidRPr="00CF7E78">
        <w:rPr>
          <w:rFonts w:ascii="Times New Roman" w:hAnsi="Times New Roman" w:cs="Times New Roman"/>
          <w:i/>
          <w:iCs/>
          <w:sz w:val="24"/>
          <w:szCs w:val="24"/>
          <w:vertAlign w:val="subscript"/>
        </w:rPr>
        <w:t>ef</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r w:rsidRPr="00CF7E78">
        <w:rPr>
          <w:rFonts w:ascii="Times New Roman" w:hAnsi="Times New Roman" w:cs="Times New Roman"/>
          <w:i/>
          <w:iCs/>
          <w:sz w:val="24"/>
          <w:szCs w:val="24"/>
          <w:vertAlign w:val="subscript"/>
        </w:rPr>
        <w:t>ef</w:t>
      </w:r>
      <w:proofErr w:type="spellEnd"/>
      <w:r w:rsidRPr="00CF7E78">
        <w:rPr>
          <w:rFonts w:ascii="Times New Roman" w:hAnsi="Times New Roman" w:cs="Times New Roman"/>
          <w:sz w:val="24"/>
          <w:szCs w:val="24"/>
        </w:rPr>
        <w:t>)+(</w:t>
      </w:r>
      <w:proofErr w:type="spellStart"/>
      <w:r w:rsidRPr="00CF7E78">
        <w:rPr>
          <w:rFonts w:ascii="Times New Roman" w:hAnsi="Times New Roman" w:cs="Times New Roman"/>
          <w:i/>
          <w:iCs/>
          <w:sz w:val="24"/>
          <w:szCs w:val="24"/>
        </w:rPr>
        <w:t>CMn</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proofErr w:type="spellEnd"/>
      <w:r w:rsidRPr="00CF7E78">
        <w:rPr>
          <w:rFonts w:ascii="Times New Roman" w:hAnsi="Times New Roman" w:cs="Times New Roman"/>
          <w:sz w:val="24"/>
          <w:szCs w:val="24"/>
        </w:rPr>
        <w:t>)×0,075 – pentru cazul în care</w:t>
      </w:r>
      <w:r w:rsidR="001E6A24">
        <w:rPr>
          <w:rFonts w:ascii="Times New Roman" w:hAnsi="Times New Roman" w:cs="Times New Roman"/>
          <w:sz w:val="24"/>
          <w:szCs w:val="24"/>
        </w:rPr>
        <w:t xml:space="preserve"> </w:t>
      </w:r>
      <w:r w:rsidRPr="00CF7E78">
        <w:rPr>
          <w:rFonts w:ascii="Times New Roman" w:hAnsi="Times New Roman" w:cs="Times New Roman"/>
          <w:sz w:val="24"/>
          <w:szCs w:val="24"/>
        </w:rPr>
        <w:t>(</w:t>
      </w:r>
      <w:proofErr w:type="spellStart"/>
      <w:r w:rsidRPr="00CF7E78">
        <w:rPr>
          <w:rFonts w:ascii="Times New Roman" w:hAnsi="Times New Roman" w:cs="Times New Roman"/>
          <w:i/>
          <w:iCs/>
          <w:sz w:val="24"/>
          <w:szCs w:val="24"/>
        </w:rPr>
        <w:t>CMn</w:t>
      </w:r>
      <w:r w:rsidRPr="00CF7E78">
        <w:rPr>
          <w:rFonts w:ascii="Times New Roman" w:hAnsi="Times New Roman" w:cs="Times New Roman"/>
          <w:i/>
          <w:iCs/>
          <w:sz w:val="24"/>
          <w:szCs w:val="24"/>
          <w:vertAlign w:val="subscript"/>
        </w:rPr>
        <w:t>ef</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r w:rsidRPr="00CF7E78">
        <w:rPr>
          <w:rFonts w:ascii="Times New Roman" w:hAnsi="Times New Roman" w:cs="Times New Roman"/>
          <w:i/>
          <w:iCs/>
          <w:sz w:val="24"/>
          <w:szCs w:val="24"/>
          <w:vertAlign w:val="subscript"/>
        </w:rPr>
        <w:t>ef</w:t>
      </w:r>
      <w:proofErr w:type="spellEnd"/>
      <w:r w:rsidRPr="00CF7E78">
        <w:rPr>
          <w:rFonts w:ascii="Times New Roman" w:hAnsi="Times New Roman" w:cs="Times New Roman"/>
          <w:sz w:val="24"/>
          <w:szCs w:val="24"/>
        </w:rPr>
        <w:t>) &lt; 0,9×(</w:t>
      </w:r>
      <w:proofErr w:type="spellStart"/>
      <w:r w:rsidRPr="00CF7E78">
        <w:rPr>
          <w:rFonts w:ascii="Times New Roman" w:hAnsi="Times New Roman" w:cs="Times New Roman"/>
          <w:i/>
          <w:iCs/>
          <w:sz w:val="24"/>
          <w:szCs w:val="24"/>
        </w:rPr>
        <w:t>CMn</w:t>
      </w:r>
      <w:proofErr w:type="spellEnd"/>
      <w:r w:rsidRPr="00CF7E78">
        <w:rPr>
          <w:rFonts w:ascii="Times New Roman" w:hAnsi="Times New Roman" w:cs="Times New Roman"/>
          <w:i/>
          <w:iCs/>
          <w:sz w:val="24"/>
          <w:szCs w:val="24"/>
        </w:rPr>
        <w:t> + </w:t>
      </w:r>
      <w:proofErr w:type="spellStart"/>
      <w:r w:rsidRPr="00CF7E78">
        <w:rPr>
          <w:rFonts w:ascii="Times New Roman" w:hAnsi="Times New Roman" w:cs="Times New Roman"/>
          <w:i/>
          <w:iCs/>
          <w:sz w:val="24"/>
          <w:szCs w:val="24"/>
        </w:rPr>
        <w:t>CIEn</w:t>
      </w:r>
      <w:proofErr w:type="spellEnd"/>
      <w:r w:rsidRPr="00CF7E78">
        <w:rPr>
          <w:rFonts w:ascii="Times New Roman" w:hAnsi="Times New Roman" w:cs="Times New Roman"/>
          <w:sz w:val="24"/>
          <w:szCs w:val="24"/>
        </w:rPr>
        <w:t>).</w:t>
      </w:r>
    </w:p>
    <w:p w14:paraId="07E12638" w14:textId="77777777" w:rsidR="00AF21E5" w:rsidRPr="00CF7E78" w:rsidRDefault="00AF21E5" w:rsidP="00AF21E5">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Aceeași abordare se aplică și pentru determinarea cheltuielilor de personal (CP) incluse în venitul reglementat.</w:t>
      </w:r>
    </w:p>
    <w:p w14:paraId="117E326D" w14:textId="6383E824" w:rsidR="00790725" w:rsidRPr="00CF7E78" w:rsidRDefault="00790725" w:rsidP="00DE73B7">
      <w:pPr>
        <w:spacing w:after="0" w:line="240" w:lineRule="auto"/>
        <w:ind w:firstLine="709"/>
        <w:jc w:val="both"/>
        <w:rPr>
          <w:rFonts w:ascii="Times New Roman" w:hAnsi="Times New Roman" w:cs="Times New Roman"/>
          <w:sz w:val="24"/>
          <w:szCs w:val="24"/>
        </w:rPr>
      </w:pPr>
      <w:r w:rsidRPr="00CF7E78">
        <w:rPr>
          <w:rFonts w:ascii="Times New Roman" w:hAnsi="Times New Roman" w:cs="Times New Roman"/>
          <w:sz w:val="24"/>
          <w:szCs w:val="24"/>
        </w:rPr>
        <w:t>În cazul în care într-un an de reglementare ajustarea cheltuielilor materiale și a cheltuielilor de întreținere și exploatare a sistemului public de alimentare cu apă și de canalizare la factorii de influență (indicele prețurilor de consum, lungimea rețelelor publice de alimentare cu apă/de canalizare), nu este suficientă pentru acoperirea cheltuielilor materiale, de exploatare și întreținere majorate ale operatorului, datorită creșterii prețurilor la materiale, la servicii prestate de terți, autoritatea care aprobă tarifele, la prezentarea solicitării argumentate a operatorului, va examina și va accepta în calcul excedentul cheltuielilor materiale și a celor de întreținere și exploatare a sistemului public de alimentare cu apă și de canalizare.</w:t>
      </w:r>
    </w:p>
    <w:p w14:paraId="7E1C3D40" w14:textId="2CCCC191" w:rsidR="004923BE" w:rsidRPr="00CF7E78" w:rsidRDefault="004923BE" w:rsidP="00DE73B7">
      <w:pPr>
        <w:spacing w:after="0" w:line="240" w:lineRule="auto"/>
        <w:ind w:firstLine="709"/>
        <w:jc w:val="both"/>
        <w:rPr>
          <w:rFonts w:ascii="Times New Roman" w:hAnsi="Times New Roman" w:cs="Times New Roman"/>
          <w:sz w:val="24"/>
          <w:szCs w:val="24"/>
        </w:rPr>
      </w:pPr>
      <w:r w:rsidRPr="003759CF">
        <w:rPr>
          <w:rFonts w:ascii="Times New Roman" w:hAnsi="Times New Roman" w:cs="Times New Roman"/>
          <w:b/>
          <w:bCs/>
          <w:sz w:val="24"/>
          <w:szCs w:val="24"/>
        </w:rPr>
        <w:t>62.</w:t>
      </w:r>
      <w:r w:rsidRPr="00CF7E78">
        <w:rPr>
          <w:rFonts w:ascii="Times New Roman" w:hAnsi="Times New Roman" w:cs="Times New Roman"/>
          <w:sz w:val="24"/>
          <w:szCs w:val="24"/>
        </w:rPr>
        <w:t xml:space="preserve"> Mijloacele financiare în mărimea alocației pentru fondul de rulment incluse în tarif vor fi utilizate de </w:t>
      </w:r>
      <w:r w:rsidR="00AF21E5" w:rsidRPr="00CF7E78">
        <w:rPr>
          <w:rFonts w:ascii="Times New Roman" w:hAnsi="Times New Roman" w:cs="Times New Roman"/>
          <w:sz w:val="24"/>
          <w:szCs w:val="24"/>
        </w:rPr>
        <w:t>operator</w:t>
      </w:r>
      <w:r w:rsidRPr="00CF7E78">
        <w:rPr>
          <w:rFonts w:ascii="Times New Roman" w:hAnsi="Times New Roman" w:cs="Times New Roman"/>
          <w:sz w:val="24"/>
          <w:szCs w:val="24"/>
        </w:rPr>
        <w:t xml:space="preserve"> doar în scopul prevăzut la punctul 44. În cazul neutilizării sau utilizării acestor mijloace în alte scopuri, venitul total reglementat pentru anul următor de reglementare se va diminua, în cuantumul mijloacelor</w:t>
      </w:r>
      <w:r w:rsidR="005D3D17" w:rsidRPr="00CF7E78">
        <w:rPr>
          <w:rFonts w:ascii="Times New Roman" w:hAnsi="Times New Roman" w:cs="Times New Roman"/>
          <w:sz w:val="24"/>
          <w:szCs w:val="24"/>
        </w:rPr>
        <w:t xml:space="preserve"> alocației pentru fondul de rulment</w:t>
      </w:r>
      <w:r w:rsidRPr="00CF7E78">
        <w:rPr>
          <w:rFonts w:ascii="Times New Roman" w:hAnsi="Times New Roman" w:cs="Times New Roman"/>
          <w:sz w:val="24"/>
          <w:szCs w:val="24"/>
        </w:rPr>
        <w:t xml:space="preserve"> neutilizate conform destinației.</w:t>
      </w:r>
    </w:p>
    <w:p w14:paraId="3651F2E8" w14:textId="4479A582" w:rsidR="005D3D17" w:rsidRPr="00CF7E78" w:rsidRDefault="005D3D17" w:rsidP="00DE73B7">
      <w:pPr>
        <w:spacing w:after="0" w:line="240" w:lineRule="auto"/>
        <w:ind w:firstLine="709"/>
        <w:jc w:val="both"/>
        <w:rPr>
          <w:rFonts w:ascii="Times New Roman" w:hAnsi="Times New Roman" w:cs="Times New Roman"/>
          <w:sz w:val="24"/>
          <w:szCs w:val="24"/>
        </w:rPr>
      </w:pPr>
      <w:r w:rsidRPr="003759CF">
        <w:rPr>
          <w:rFonts w:ascii="Times New Roman" w:hAnsi="Times New Roman" w:cs="Times New Roman"/>
          <w:b/>
          <w:bCs/>
          <w:sz w:val="24"/>
          <w:szCs w:val="24"/>
        </w:rPr>
        <w:t>62</w:t>
      </w:r>
      <w:r w:rsidRPr="003759CF">
        <w:rPr>
          <w:rFonts w:ascii="Times New Roman" w:hAnsi="Times New Roman" w:cs="Times New Roman"/>
          <w:b/>
          <w:bCs/>
          <w:sz w:val="24"/>
          <w:szCs w:val="24"/>
          <w:vertAlign w:val="superscript"/>
        </w:rPr>
        <w:t>1</w:t>
      </w:r>
      <w:r w:rsidRPr="003759CF">
        <w:rPr>
          <w:rFonts w:ascii="Times New Roman" w:hAnsi="Times New Roman" w:cs="Times New Roman"/>
          <w:b/>
          <w:bCs/>
          <w:sz w:val="24"/>
          <w:szCs w:val="24"/>
        </w:rPr>
        <w:t>.</w:t>
      </w:r>
      <w:r w:rsidRPr="00CF7E78">
        <w:rPr>
          <w:rFonts w:ascii="Times New Roman" w:hAnsi="Times New Roman" w:cs="Times New Roman"/>
          <w:sz w:val="24"/>
          <w:szCs w:val="24"/>
        </w:rPr>
        <w:t xml:space="preserve"> Mijloacele financiare obținute din rentabilitate, prevăzute de a fi direcționate în Fondul de dezvoltare conform pct. 48, vor fi utilizate de </w:t>
      </w:r>
      <w:r w:rsidR="00AF21E5" w:rsidRPr="00CF7E78">
        <w:rPr>
          <w:rFonts w:ascii="Times New Roman" w:hAnsi="Times New Roman" w:cs="Times New Roman"/>
          <w:sz w:val="24"/>
          <w:szCs w:val="24"/>
        </w:rPr>
        <w:t>operator</w:t>
      </w:r>
      <w:r w:rsidRPr="00CF7E78">
        <w:rPr>
          <w:rFonts w:ascii="Times New Roman" w:hAnsi="Times New Roman" w:cs="Times New Roman"/>
          <w:sz w:val="24"/>
          <w:szCs w:val="24"/>
        </w:rPr>
        <w:t xml:space="preserve"> doar în acest scop. În cazul utilizării acestor mijloace în alte scopuri, venitul total reglementat pentru anul următor de reglementare se va diminua în cuantumul mijloacelor neutilizate conform destinației.</w:t>
      </w:r>
    </w:p>
    <w:p w14:paraId="00E08DD2" w14:textId="77777777" w:rsidR="005D3D17" w:rsidRPr="00CF7E78" w:rsidRDefault="005D3D17" w:rsidP="00DE73B7">
      <w:pPr>
        <w:spacing w:after="0" w:line="240" w:lineRule="auto"/>
        <w:ind w:firstLine="709"/>
        <w:jc w:val="both"/>
        <w:rPr>
          <w:rFonts w:ascii="Times New Roman" w:hAnsi="Times New Roman" w:cs="Times New Roman"/>
          <w:sz w:val="24"/>
          <w:szCs w:val="24"/>
        </w:rPr>
      </w:pPr>
      <w:r w:rsidRPr="003759CF">
        <w:rPr>
          <w:rFonts w:ascii="Times New Roman" w:hAnsi="Times New Roman" w:cs="Times New Roman"/>
          <w:b/>
          <w:bCs/>
          <w:sz w:val="24"/>
          <w:szCs w:val="24"/>
        </w:rPr>
        <w:t>62</w:t>
      </w:r>
      <w:r w:rsidRPr="003759CF">
        <w:rPr>
          <w:rFonts w:ascii="Times New Roman" w:hAnsi="Times New Roman" w:cs="Times New Roman"/>
          <w:b/>
          <w:bCs/>
          <w:sz w:val="24"/>
          <w:szCs w:val="24"/>
          <w:vertAlign w:val="superscript"/>
        </w:rPr>
        <w:t>2</w:t>
      </w:r>
      <w:r w:rsidRPr="003759CF">
        <w:rPr>
          <w:rFonts w:ascii="Times New Roman" w:hAnsi="Times New Roman" w:cs="Times New Roman"/>
          <w:b/>
          <w:bCs/>
          <w:sz w:val="24"/>
          <w:szCs w:val="24"/>
        </w:rPr>
        <w:t>.</w:t>
      </w:r>
      <w:r w:rsidRPr="00CF7E78">
        <w:rPr>
          <w:rFonts w:ascii="Times New Roman" w:hAnsi="Times New Roman" w:cs="Times New Roman"/>
          <w:sz w:val="24"/>
          <w:szCs w:val="24"/>
        </w:rPr>
        <w:t xml:space="preserve"> În cazul în care într-un ciclu alternat de cinci ani pentru care sunt aprobate cheltuielile de bază, la operator, în urma modernizării sistemului public de alimentare cu apă și de canalizare a fost modificat procesul de producție și este necesară modificarea cheltuielilor suportate de operator, Agenția, la solicitarea argumentată a operatorului va examina cererea operatorului și va modifica, după caz, cheltuielile materiale, de personal și de întreținere și exploatare a sistemului public de alimentare cu apă și de canalizare.</w:t>
      </w:r>
    </w:p>
    <w:p w14:paraId="543E91CB" w14:textId="35CFE863" w:rsidR="005D3D17" w:rsidRPr="00CF7E78" w:rsidRDefault="005D3D17" w:rsidP="00DE73B7">
      <w:pPr>
        <w:spacing w:after="0" w:line="240" w:lineRule="auto"/>
        <w:ind w:firstLine="709"/>
        <w:jc w:val="both"/>
        <w:rPr>
          <w:rFonts w:ascii="Times New Roman" w:hAnsi="Times New Roman" w:cs="Times New Roman"/>
          <w:sz w:val="24"/>
          <w:szCs w:val="24"/>
        </w:rPr>
      </w:pPr>
      <w:r w:rsidRPr="003759CF">
        <w:rPr>
          <w:rFonts w:ascii="Times New Roman" w:hAnsi="Times New Roman" w:cs="Times New Roman"/>
          <w:b/>
          <w:bCs/>
          <w:sz w:val="24"/>
          <w:szCs w:val="24"/>
        </w:rPr>
        <w:t>62</w:t>
      </w:r>
      <w:r w:rsidRPr="003759CF">
        <w:rPr>
          <w:rFonts w:ascii="Times New Roman" w:hAnsi="Times New Roman" w:cs="Times New Roman"/>
          <w:b/>
          <w:bCs/>
          <w:sz w:val="24"/>
          <w:szCs w:val="24"/>
          <w:vertAlign w:val="superscript"/>
        </w:rPr>
        <w:t>3</w:t>
      </w:r>
      <w:r w:rsidRPr="003759CF">
        <w:rPr>
          <w:rFonts w:ascii="Times New Roman" w:hAnsi="Times New Roman" w:cs="Times New Roman"/>
          <w:b/>
          <w:bCs/>
          <w:sz w:val="24"/>
          <w:szCs w:val="24"/>
        </w:rPr>
        <w:t>.</w:t>
      </w:r>
      <w:r w:rsidRPr="00CF7E78">
        <w:rPr>
          <w:rFonts w:ascii="Times New Roman" w:hAnsi="Times New Roman" w:cs="Times New Roman"/>
          <w:sz w:val="24"/>
          <w:szCs w:val="24"/>
        </w:rPr>
        <w:t xml:space="preserve"> </w:t>
      </w:r>
      <w:r w:rsidR="00AF21E5" w:rsidRPr="00CF7E78">
        <w:rPr>
          <w:rFonts w:ascii="Times New Roman" w:hAnsi="Times New Roman" w:cs="Times New Roman"/>
          <w:sz w:val="24"/>
          <w:szCs w:val="24"/>
        </w:rPr>
        <w:t>În cazul în care într-un ciclu alternat de cinci ani pentru care sunt aprobate cheltuielile de bază, operatorul solicită suplimentar aprobarea unui tarif reglementat, care nu a fost prevăzut la momentul aprobării cheltuielilor de bază, după caz, Agenția sau consiliul local va modifica cheltuielile de bază aprobate anterior, conform activităților desfășurate.</w:t>
      </w:r>
    </w:p>
    <w:p w14:paraId="1C66AB66" w14:textId="48D6F292" w:rsidR="004923BE" w:rsidRPr="00CF7E78" w:rsidRDefault="004923BE" w:rsidP="00DE73B7">
      <w:pPr>
        <w:spacing w:after="0" w:line="240" w:lineRule="auto"/>
        <w:ind w:firstLine="709"/>
        <w:jc w:val="both"/>
        <w:rPr>
          <w:rFonts w:ascii="Times New Roman" w:hAnsi="Times New Roman" w:cs="Times New Roman"/>
          <w:sz w:val="24"/>
          <w:szCs w:val="24"/>
        </w:rPr>
      </w:pPr>
      <w:r w:rsidRPr="00E91659">
        <w:rPr>
          <w:rFonts w:ascii="Times New Roman" w:hAnsi="Times New Roman" w:cs="Times New Roman"/>
          <w:b/>
          <w:bCs/>
          <w:sz w:val="24"/>
          <w:szCs w:val="24"/>
        </w:rPr>
        <w:t>63.</w:t>
      </w:r>
      <w:r w:rsidRPr="00CF7E78">
        <w:rPr>
          <w:rFonts w:ascii="Times New Roman" w:hAnsi="Times New Roman" w:cs="Times New Roman"/>
          <w:sz w:val="24"/>
          <w:szCs w:val="24"/>
        </w:rPr>
        <w:t xml:space="preserve"> </w:t>
      </w:r>
      <w:r w:rsidR="00AF21E5" w:rsidRPr="00CF7E78">
        <w:rPr>
          <w:rFonts w:ascii="Times New Roman" w:hAnsi="Times New Roman" w:cs="Times New Roman"/>
          <w:sz w:val="24"/>
          <w:szCs w:val="24"/>
        </w:rPr>
        <w:t>Cheltuielile de bază și tarifele aprobate de Consiliile locale pentru operatorii care nu sunt titulari de licențe se afișează în locuri publice și la sediile operatorilor și intră în vigoare la data includerii în Registrul de stat al actelor locale, sau la data indicată în textul deciziei, care nu poate preceda data includerii acesteia în Registrul de stat al actelor locale.</w:t>
      </w:r>
    </w:p>
    <w:p w14:paraId="29CA384E" w14:textId="78C13EDE" w:rsidR="004923BE" w:rsidRPr="00CF7E78" w:rsidRDefault="004923BE" w:rsidP="00DE73B7">
      <w:pPr>
        <w:spacing w:after="0" w:line="240" w:lineRule="auto"/>
        <w:ind w:firstLine="709"/>
        <w:jc w:val="both"/>
        <w:rPr>
          <w:rFonts w:ascii="Times New Roman" w:hAnsi="Times New Roman" w:cs="Times New Roman"/>
          <w:sz w:val="24"/>
          <w:szCs w:val="24"/>
        </w:rPr>
      </w:pPr>
      <w:r w:rsidRPr="004C5281">
        <w:rPr>
          <w:rFonts w:ascii="Times New Roman" w:hAnsi="Times New Roman" w:cs="Times New Roman"/>
          <w:b/>
          <w:bCs/>
          <w:sz w:val="24"/>
          <w:szCs w:val="24"/>
        </w:rPr>
        <w:t>64.</w:t>
      </w:r>
      <w:r w:rsidRPr="00CF7E78">
        <w:rPr>
          <w:rFonts w:ascii="Times New Roman" w:hAnsi="Times New Roman" w:cs="Times New Roman"/>
          <w:sz w:val="24"/>
          <w:szCs w:val="24"/>
        </w:rPr>
        <w:t xml:space="preserve"> Cheltuielile de bază și tarifele aprobate de Agenție se publică în Monitorul Oficial al Republicii Moldova și intră în vigoare la data publicării</w:t>
      </w:r>
      <w:r w:rsidR="00AF21E5" w:rsidRPr="00CF7E78">
        <w:rPr>
          <w:rFonts w:ascii="Times New Roman" w:hAnsi="Times New Roman" w:cs="Times New Roman"/>
          <w:sz w:val="24"/>
          <w:szCs w:val="24"/>
        </w:rPr>
        <w:t>, sau la data indicată în textul hotărârii</w:t>
      </w:r>
      <w:r w:rsidRPr="00CF7E78">
        <w:rPr>
          <w:rFonts w:ascii="Times New Roman" w:hAnsi="Times New Roman" w:cs="Times New Roman"/>
          <w:sz w:val="24"/>
          <w:szCs w:val="24"/>
        </w:rPr>
        <w:t>.</w:t>
      </w:r>
    </w:p>
    <w:p w14:paraId="4DDED06B" w14:textId="77777777" w:rsidR="004923BE" w:rsidRPr="00CF7E78" w:rsidRDefault="004923BE" w:rsidP="00DE73B7">
      <w:pPr>
        <w:spacing w:after="0" w:line="240" w:lineRule="auto"/>
        <w:ind w:firstLine="709"/>
        <w:jc w:val="both"/>
        <w:rPr>
          <w:rFonts w:ascii="Times New Roman" w:hAnsi="Times New Roman" w:cs="Times New Roman"/>
          <w:sz w:val="24"/>
          <w:szCs w:val="24"/>
        </w:rPr>
      </w:pPr>
      <w:r w:rsidRPr="004C5281">
        <w:rPr>
          <w:rFonts w:ascii="Times New Roman" w:hAnsi="Times New Roman" w:cs="Times New Roman"/>
          <w:b/>
          <w:bCs/>
          <w:sz w:val="24"/>
          <w:szCs w:val="24"/>
        </w:rPr>
        <w:t>65.</w:t>
      </w:r>
      <w:r w:rsidRPr="00CF7E78">
        <w:rPr>
          <w:rFonts w:ascii="Times New Roman" w:hAnsi="Times New Roman" w:cs="Times New Roman"/>
          <w:sz w:val="24"/>
          <w:szCs w:val="24"/>
        </w:rPr>
        <w:t xml:space="preserve"> Operatorii sunt obligați să afișeze la sediile lor tarifele aprobate și să le plaseze pe paginile web.</w:t>
      </w:r>
    </w:p>
    <w:p w14:paraId="19B5D4D3" w14:textId="77777777" w:rsidR="00592BB6" w:rsidRPr="00CF7E78" w:rsidRDefault="00592BB6" w:rsidP="00DE73B7">
      <w:pPr>
        <w:spacing w:after="0" w:line="240" w:lineRule="auto"/>
        <w:ind w:firstLine="709"/>
        <w:rPr>
          <w:rFonts w:ascii="Times New Roman" w:hAnsi="Times New Roman" w:cs="Times New Roman"/>
          <w:sz w:val="24"/>
          <w:szCs w:val="24"/>
        </w:rPr>
      </w:pPr>
    </w:p>
    <w:sectPr w:rsidR="00592BB6" w:rsidRPr="00CF7E78" w:rsidSect="00DE73B7">
      <w:pgSz w:w="11906" w:h="16838"/>
      <w:pgMar w:top="1134" w:right="849" w:bottom="1134"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_MonitorOficial">
    <w:altName w:val="Calibri"/>
    <w:panose1 w:val="00000000000000000000"/>
    <w:charset w:val="CC"/>
    <w:family w:val="auto"/>
    <w:notTrueType/>
    <w:pitch w:val="default"/>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A6106"/>
    <w:multiLevelType w:val="hybridMultilevel"/>
    <w:tmpl w:val="A45850FE"/>
    <w:lvl w:ilvl="0" w:tplc="1012F96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72475FF2"/>
    <w:multiLevelType w:val="hybridMultilevel"/>
    <w:tmpl w:val="11067866"/>
    <w:lvl w:ilvl="0" w:tplc="34A8822E">
      <w:start w:val="1"/>
      <w:numFmt w:val="decimal"/>
      <w:pStyle w:val="1ALIN"/>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617027723">
    <w:abstractNumId w:val="1"/>
  </w:num>
  <w:num w:numId="2" w16cid:durableId="135295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2848"/>
    <w:rsid w:val="00015007"/>
    <w:rsid w:val="000209E4"/>
    <w:rsid w:val="00034056"/>
    <w:rsid w:val="00053919"/>
    <w:rsid w:val="000B18D9"/>
    <w:rsid w:val="000C77D7"/>
    <w:rsid w:val="000E668B"/>
    <w:rsid w:val="001144E6"/>
    <w:rsid w:val="0012557F"/>
    <w:rsid w:val="00127D23"/>
    <w:rsid w:val="001929A5"/>
    <w:rsid w:val="001B3A73"/>
    <w:rsid w:val="001B5EB1"/>
    <w:rsid w:val="001E6A24"/>
    <w:rsid w:val="00231081"/>
    <w:rsid w:val="00234587"/>
    <w:rsid w:val="00240F36"/>
    <w:rsid w:val="0026140B"/>
    <w:rsid w:val="002C69B7"/>
    <w:rsid w:val="0032098C"/>
    <w:rsid w:val="00370B7A"/>
    <w:rsid w:val="003759CF"/>
    <w:rsid w:val="003841B5"/>
    <w:rsid w:val="00393603"/>
    <w:rsid w:val="003B510A"/>
    <w:rsid w:val="003E0EDB"/>
    <w:rsid w:val="003F1A3C"/>
    <w:rsid w:val="004023C6"/>
    <w:rsid w:val="0042345D"/>
    <w:rsid w:val="0046198E"/>
    <w:rsid w:val="00463C6A"/>
    <w:rsid w:val="004923BE"/>
    <w:rsid w:val="004A7256"/>
    <w:rsid w:val="004B0B39"/>
    <w:rsid w:val="004C5281"/>
    <w:rsid w:val="004E2C70"/>
    <w:rsid w:val="00552322"/>
    <w:rsid w:val="00592BB6"/>
    <w:rsid w:val="005D3D17"/>
    <w:rsid w:val="005E53D5"/>
    <w:rsid w:val="005F1363"/>
    <w:rsid w:val="00656ABD"/>
    <w:rsid w:val="00663158"/>
    <w:rsid w:val="00673F1A"/>
    <w:rsid w:val="006861C7"/>
    <w:rsid w:val="00703DD2"/>
    <w:rsid w:val="00715496"/>
    <w:rsid w:val="00747E6A"/>
    <w:rsid w:val="00750FB7"/>
    <w:rsid w:val="00790725"/>
    <w:rsid w:val="007977E4"/>
    <w:rsid w:val="007B12C0"/>
    <w:rsid w:val="007D66D0"/>
    <w:rsid w:val="00807DD5"/>
    <w:rsid w:val="00830550"/>
    <w:rsid w:val="0085106D"/>
    <w:rsid w:val="00865FC1"/>
    <w:rsid w:val="008A7E8A"/>
    <w:rsid w:val="008B4CC5"/>
    <w:rsid w:val="008D6A5B"/>
    <w:rsid w:val="008E578B"/>
    <w:rsid w:val="00965A98"/>
    <w:rsid w:val="00972A57"/>
    <w:rsid w:val="00A27D1C"/>
    <w:rsid w:val="00A6098C"/>
    <w:rsid w:val="00AE33E9"/>
    <w:rsid w:val="00AF21E5"/>
    <w:rsid w:val="00B12848"/>
    <w:rsid w:val="00B27FCA"/>
    <w:rsid w:val="00B40D52"/>
    <w:rsid w:val="00C706EC"/>
    <w:rsid w:val="00C72A82"/>
    <w:rsid w:val="00C94FB4"/>
    <w:rsid w:val="00CE5F5A"/>
    <w:rsid w:val="00CF7E78"/>
    <w:rsid w:val="00D26A53"/>
    <w:rsid w:val="00D31609"/>
    <w:rsid w:val="00D7732F"/>
    <w:rsid w:val="00D8052B"/>
    <w:rsid w:val="00D916EF"/>
    <w:rsid w:val="00DB19F2"/>
    <w:rsid w:val="00DB4C12"/>
    <w:rsid w:val="00DD5101"/>
    <w:rsid w:val="00DE73B7"/>
    <w:rsid w:val="00E1547C"/>
    <w:rsid w:val="00E67432"/>
    <w:rsid w:val="00E91659"/>
    <w:rsid w:val="00EC3990"/>
    <w:rsid w:val="00F1631D"/>
    <w:rsid w:val="00F302FE"/>
    <w:rsid w:val="00F479AB"/>
    <w:rsid w:val="00F51681"/>
    <w:rsid w:val="00F53765"/>
    <w:rsid w:val="00F87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7AA94"/>
  <w15:docId w15:val="{7659BAC6-82AB-4195-B253-3270EDE1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BE"/>
    <w:rPr>
      <w:kern w:val="0"/>
      <w:lang w:val="ro-RO"/>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TEXT">
    <w:name w:val="1.TEXT"/>
    <w:basedOn w:val="a"/>
    <w:link w:val="1TEXT0"/>
    <w:qFormat/>
    <w:rsid w:val="007977E4"/>
    <w:pPr>
      <w:autoSpaceDE w:val="0"/>
      <w:autoSpaceDN w:val="0"/>
      <w:adjustRightInd w:val="0"/>
      <w:spacing w:after="0" w:line="240" w:lineRule="auto"/>
      <w:ind w:firstLine="284"/>
      <w:jc w:val="both"/>
      <w:textAlignment w:val="center"/>
    </w:pPr>
    <w:rPr>
      <w:rFonts w:ascii="Times New Roman" w:hAnsi="Times New Roman" w:cs="Pragma_MonitorOficial"/>
      <w:color w:val="000000"/>
      <w:sz w:val="24"/>
      <w:szCs w:val="16"/>
      <w:lang w:val="ru-RU"/>
    </w:rPr>
  </w:style>
  <w:style w:type="character" w:customStyle="1" w:styleId="1TEXT0">
    <w:name w:val="1.TEXT Знак"/>
    <w:basedOn w:val="a0"/>
    <w:link w:val="1TEXT"/>
    <w:rsid w:val="007977E4"/>
    <w:rPr>
      <w:rFonts w:ascii="Times New Roman" w:hAnsi="Times New Roman" w:cs="Pragma_MonitorOficial"/>
      <w:color w:val="000000"/>
      <w:kern w:val="0"/>
      <w:sz w:val="24"/>
      <w:szCs w:val="16"/>
      <w:lang w:val="ru-RU"/>
    </w:rPr>
  </w:style>
  <w:style w:type="paragraph" w:customStyle="1" w:styleId="1ALIN">
    <w:name w:val="1.ALIN"/>
    <w:basedOn w:val="1TEXT"/>
    <w:link w:val="1ALIN0"/>
    <w:autoRedefine/>
    <w:qFormat/>
    <w:rsid w:val="007977E4"/>
    <w:pPr>
      <w:numPr>
        <w:numId w:val="1"/>
      </w:numPr>
    </w:pPr>
  </w:style>
  <w:style w:type="character" w:customStyle="1" w:styleId="1ALIN0">
    <w:name w:val="1.ALIN Знак"/>
    <w:basedOn w:val="1TEXT0"/>
    <w:link w:val="1ALIN"/>
    <w:rsid w:val="007977E4"/>
    <w:rPr>
      <w:rFonts w:ascii="Times New Roman" w:hAnsi="Times New Roman" w:cs="Pragma_MonitorOficial"/>
      <w:color w:val="000000"/>
      <w:kern w:val="0"/>
      <w:sz w:val="24"/>
      <w:szCs w:val="16"/>
      <w:lang w:val="ru-RU"/>
    </w:rPr>
  </w:style>
  <w:style w:type="character" w:styleId="a3">
    <w:name w:val="Placeholder Text"/>
    <w:basedOn w:val="a0"/>
    <w:uiPriority w:val="99"/>
    <w:semiHidden/>
    <w:rsid w:val="004923BE"/>
    <w:rPr>
      <w:color w:val="808080"/>
    </w:rPr>
  </w:style>
  <w:style w:type="character" w:styleId="a4">
    <w:name w:val="annotation reference"/>
    <w:basedOn w:val="a0"/>
    <w:uiPriority w:val="99"/>
    <w:semiHidden/>
    <w:unhideWhenUsed/>
    <w:rsid w:val="004923BE"/>
    <w:rPr>
      <w:sz w:val="16"/>
      <w:szCs w:val="16"/>
    </w:rPr>
  </w:style>
  <w:style w:type="paragraph" w:styleId="a5">
    <w:name w:val="annotation text"/>
    <w:basedOn w:val="a"/>
    <w:link w:val="a6"/>
    <w:uiPriority w:val="99"/>
    <w:semiHidden/>
    <w:unhideWhenUsed/>
    <w:rsid w:val="004923BE"/>
    <w:pPr>
      <w:spacing w:line="240" w:lineRule="auto"/>
    </w:pPr>
    <w:rPr>
      <w:sz w:val="20"/>
      <w:szCs w:val="20"/>
    </w:rPr>
  </w:style>
  <w:style w:type="character" w:customStyle="1" w:styleId="a6">
    <w:name w:val="Текст примечания Знак"/>
    <w:basedOn w:val="a0"/>
    <w:link w:val="a5"/>
    <w:uiPriority w:val="99"/>
    <w:semiHidden/>
    <w:rsid w:val="004923BE"/>
    <w:rPr>
      <w:kern w:val="0"/>
      <w:sz w:val="20"/>
      <w:szCs w:val="20"/>
      <w:lang w:val="ro-RO"/>
      <w14:ligatures w14:val="none"/>
    </w:rPr>
  </w:style>
  <w:style w:type="paragraph" w:styleId="a7">
    <w:name w:val="annotation subject"/>
    <w:basedOn w:val="a5"/>
    <w:next w:val="a5"/>
    <w:link w:val="a8"/>
    <w:uiPriority w:val="99"/>
    <w:semiHidden/>
    <w:unhideWhenUsed/>
    <w:rsid w:val="004923BE"/>
    <w:rPr>
      <w:b/>
      <w:bCs/>
    </w:rPr>
  </w:style>
  <w:style w:type="character" w:customStyle="1" w:styleId="a8">
    <w:name w:val="Тема примечания Знак"/>
    <w:basedOn w:val="a6"/>
    <w:link w:val="a7"/>
    <w:uiPriority w:val="99"/>
    <w:semiHidden/>
    <w:rsid w:val="004923BE"/>
    <w:rPr>
      <w:b/>
      <w:bCs/>
      <w:kern w:val="0"/>
      <w:sz w:val="20"/>
      <w:szCs w:val="20"/>
      <w:lang w:val="ro-RO"/>
      <w14:ligatures w14:val="none"/>
    </w:rPr>
  </w:style>
  <w:style w:type="paragraph" w:styleId="a9">
    <w:name w:val="Revision"/>
    <w:hidden/>
    <w:uiPriority w:val="99"/>
    <w:semiHidden/>
    <w:rsid w:val="004923BE"/>
    <w:pPr>
      <w:spacing w:after="0" w:line="240" w:lineRule="auto"/>
    </w:pPr>
    <w:rPr>
      <w:kern w:val="0"/>
      <w:lang w:val="ro-RO"/>
      <w14:ligatures w14:val="none"/>
    </w:rPr>
  </w:style>
  <w:style w:type="paragraph" w:styleId="aa">
    <w:name w:val="Balloon Text"/>
    <w:basedOn w:val="a"/>
    <w:link w:val="ab"/>
    <w:uiPriority w:val="99"/>
    <w:semiHidden/>
    <w:unhideWhenUsed/>
    <w:rsid w:val="004923B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923BE"/>
    <w:rPr>
      <w:rFonts w:ascii="Segoe UI" w:hAnsi="Segoe UI" w:cs="Segoe UI"/>
      <w:kern w:val="0"/>
      <w:sz w:val="18"/>
      <w:szCs w:val="18"/>
      <w:lang w:val="ro-RO"/>
      <w14:ligatures w14:val="none"/>
    </w:rPr>
  </w:style>
  <w:style w:type="paragraph" w:styleId="ac">
    <w:name w:val="List Paragraph"/>
    <w:basedOn w:val="a"/>
    <w:uiPriority w:val="34"/>
    <w:qFormat/>
    <w:rsid w:val="004923BE"/>
    <w:pPr>
      <w:ind w:left="720"/>
      <w:contextualSpacing/>
    </w:pPr>
  </w:style>
  <w:style w:type="paragraph" w:styleId="ad">
    <w:name w:val="header"/>
    <w:basedOn w:val="a"/>
    <w:link w:val="ae"/>
    <w:uiPriority w:val="99"/>
    <w:unhideWhenUsed/>
    <w:rsid w:val="004923B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923BE"/>
    <w:rPr>
      <w:kern w:val="0"/>
      <w:lang w:val="ro-RO"/>
      <w14:ligatures w14:val="none"/>
    </w:rPr>
  </w:style>
  <w:style w:type="paragraph" w:styleId="af">
    <w:name w:val="footer"/>
    <w:basedOn w:val="a"/>
    <w:link w:val="af0"/>
    <w:uiPriority w:val="99"/>
    <w:unhideWhenUsed/>
    <w:rsid w:val="004923B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923BE"/>
    <w:rPr>
      <w:kern w:val="0"/>
      <w:lang w:val="ro-RO"/>
      <w14:ligatures w14:val="none"/>
    </w:rPr>
  </w:style>
  <w:style w:type="paragraph" w:styleId="af1">
    <w:name w:val="Normal (Web)"/>
    <w:basedOn w:val="a"/>
    <w:uiPriority w:val="99"/>
    <w:semiHidden/>
    <w:unhideWhenUsed/>
    <w:rsid w:val="00AF21E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5707">
      <w:bodyDiv w:val="1"/>
      <w:marLeft w:val="0"/>
      <w:marRight w:val="0"/>
      <w:marTop w:val="0"/>
      <w:marBottom w:val="0"/>
      <w:divBdr>
        <w:top w:val="none" w:sz="0" w:space="0" w:color="auto"/>
        <w:left w:val="none" w:sz="0" w:space="0" w:color="auto"/>
        <w:bottom w:val="none" w:sz="0" w:space="0" w:color="auto"/>
        <w:right w:val="none" w:sz="0" w:space="0" w:color="auto"/>
      </w:divBdr>
    </w:div>
    <w:div w:id="311983205">
      <w:bodyDiv w:val="1"/>
      <w:marLeft w:val="0"/>
      <w:marRight w:val="0"/>
      <w:marTop w:val="0"/>
      <w:marBottom w:val="0"/>
      <w:divBdr>
        <w:top w:val="none" w:sz="0" w:space="0" w:color="auto"/>
        <w:left w:val="none" w:sz="0" w:space="0" w:color="auto"/>
        <w:bottom w:val="none" w:sz="0" w:space="0" w:color="auto"/>
        <w:right w:val="none" w:sz="0" w:space="0" w:color="auto"/>
      </w:divBdr>
    </w:div>
    <w:div w:id="399211189">
      <w:bodyDiv w:val="1"/>
      <w:marLeft w:val="0"/>
      <w:marRight w:val="0"/>
      <w:marTop w:val="0"/>
      <w:marBottom w:val="0"/>
      <w:divBdr>
        <w:top w:val="none" w:sz="0" w:space="0" w:color="auto"/>
        <w:left w:val="none" w:sz="0" w:space="0" w:color="auto"/>
        <w:bottom w:val="none" w:sz="0" w:space="0" w:color="auto"/>
        <w:right w:val="none" w:sz="0" w:space="0" w:color="auto"/>
      </w:divBdr>
    </w:div>
    <w:div w:id="796995952">
      <w:bodyDiv w:val="1"/>
      <w:marLeft w:val="0"/>
      <w:marRight w:val="0"/>
      <w:marTop w:val="0"/>
      <w:marBottom w:val="0"/>
      <w:divBdr>
        <w:top w:val="none" w:sz="0" w:space="0" w:color="auto"/>
        <w:left w:val="none" w:sz="0" w:space="0" w:color="auto"/>
        <w:bottom w:val="none" w:sz="0" w:space="0" w:color="auto"/>
        <w:right w:val="none" w:sz="0" w:space="0" w:color="auto"/>
      </w:divBdr>
    </w:div>
    <w:div w:id="1152598896">
      <w:bodyDiv w:val="1"/>
      <w:marLeft w:val="0"/>
      <w:marRight w:val="0"/>
      <w:marTop w:val="0"/>
      <w:marBottom w:val="0"/>
      <w:divBdr>
        <w:top w:val="none" w:sz="0" w:space="0" w:color="auto"/>
        <w:left w:val="none" w:sz="0" w:space="0" w:color="auto"/>
        <w:bottom w:val="none" w:sz="0" w:space="0" w:color="auto"/>
        <w:right w:val="none" w:sz="0" w:space="0" w:color="auto"/>
      </w:divBdr>
    </w:div>
    <w:div w:id="1371035197">
      <w:bodyDiv w:val="1"/>
      <w:marLeft w:val="0"/>
      <w:marRight w:val="0"/>
      <w:marTop w:val="0"/>
      <w:marBottom w:val="0"/>
      <w:divBdr>
        <w:top w:val="none" w:sz="0" w:space="0" w:color="auto"/>
        <w:left w:val="none" w:sz="0" w:space="0" w:color="auto"/>
        <w:bottom w:val="none" w:sz="0" w:space="0" w:color="auto"/>
        <w:right w:val="none" w:sz="0" w:space="0" w:color="auto"/>
      </w:divBdr>
    </w:div>
    <w:div w:id="1374650106">
      <w:bodyDiv w:val="1"/>
      <w:marLeft w:val="0"/>
      <w:marRight w:val="0"/>
      <w:marTop w:val="0"/>
      <w:marBottom w:val="0"/>
      <w:divBdr>
        <w:top w:val="none" w:sz="0" w:space="0" w:color="auto"/>
        <w:left w:val="none" w:sz="0" w:space="0" w:color="auto"/>
        <w:bottom w:val="none" w:sz="0" w:space="0" w:color="auto"/>
        <w:right w:val="none" w:sz="0" w:space="0" w:color="auto"/>
      </w:divBdr>
    </w:div>
    <w:div w:id="1883133223">
      <w:bodyDiv w:val="1"/>
      <w:marLeft w:val="0"/>
      <w:marRight w:val="0"/>
      <w:marTop w:val="0"/>
      <w:marBottom w:val="0"/>
      <w:divBdr>
        <w:top w:val="none" w:sz="0" w:space="0" w:color="auto"/>
        <w:left w:val="none" w:sz="0" w:space="0" w:color="auto"/>
        <w:bottom w:val="none" w:sz="0" w:space="0" w:color="auto"/>
        <w:right w:val="none" w:sz="0" w:space="0" w:color="auto"/>
      </w:divBdr>
    </w:div>
    <w:div w:id="2082561399">
      <w:bodyDiv w:val="1"/>
      <w:marLeft w:val="0"/>
      <w:marRight w:val="0"/>
      <w:marTop w:val="0"/>
      <w:marBottom w:val="0"/>
      <w:divBdr>
        <w:top w:val="none" w:sz="0" w:space="0" w:color="auto"/>
        <w:left w:val="none" w:sz="0" w:space="0" w:color="auto"/>
        <w:bottom w:val="none" w:sz="0" w:space="0" w:color="auto"/>
        <w:right w:val="none" w:sz="0" w:space="0" w:color="auto"/>
      </w:divBdr>
    </w:div>
    <w:div w:id="211631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A0BBC-1506-4A1B-93CA-B468AAB56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18</Pages>
  <Words>10565</Words>
  <Characters>61281</Characters>
  <Application>Microsoft Office Word</Application>
  <DocSecurity>0</DocSecurity>
  <Lines>510</Lines>
  <Paragraphs>143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Rita Pavalachii</cp:lastModifiedBy>
  <cp:revision>66</cp:revision>
  <dcterms:created xsi:type="dcterms:W3CDTF">2023-01-11T08:18:00Z</dcterms:created>
  <dcterms:modified xsi:type="dcterms:W3CDTF">2025-07-31T10:55:00Z</dcterms:modified>
</cp:coreProperties>
</file>