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FAE17" w14:textId="77777777" w:rsidR="00CB74B8" w:rsidRPr="00CB74B8" w:rsidRDefault="00CB74B8" w:rsidP="00CB74B8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>Anexa nr.8</w:t>
      </w:r>
    </w:p>
    <w:p w14:paraId="59A64FFE" w14:textId="77777777" w:rsidR="00CB74B8" w:rsidRPr="00CB74B8" w:rsidRDefault="00CB74B8" w:rsidP="00CB74B8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CB74B8">
          <w:rPr>
            <w:rFonts w:cs="Times New Roman"/>
            <w:bCs/>
            <w:sz w:val="24"/>
            <w:szCs w:val="24"/>
            <w:lang w:val="ro-RO"/>
          </w:rPr>
          <w:t>la Regulamentul</w:t>
        </w:r>
      </w:smartTag>
      <w:r w:rsidRPr="00CB74B8">
        <w:rPr>
          <w:rFonts w:cs="Times New Roman"/>
          <w:bCs/>
          <w:sz w:val="24"/>
          <w:szCs w:val="24"/>
          <w:lang w:val="ro-RO"/>
        </w:rPr>
        <w:t xml:space="preserve"> privind </w:t>
      </w:r>
      <w:proofErr w:type="spellStart"/>
      <w:r w:rsidRPr="00CB74B8">
        <w:rPr>
          <w:rFonts w:cs="Times New Roman"/>
          <w:bCs/>
          <w:sz w:val="24"/>
          <w:szCs w:val="24"/>
          <w:lang w:val="ro-RO"/>
        </w:rPr>
        <w:t>condiţiile</w:t>
      </w:r>
      <w:proofErr w:type="spellEnd"/>
      <w:r w:rsidRPr="00CB74B8">
        <w:rPr>
          <w:rFonts w:cs="Times New Roman"/>
          <w:bCs/>
          <w:sz w:val="24"/>
          <w:szCs w:val="24"/>
          <w:lang w:val="ro-RO"/>
        </w:rPr>
        <w:t xml:space="preserve"> de</w:t>
      </w:r>
    </w:p>
    <w:p w14:paraId="5C57A07C" w14:textId="77777777" w:rsidR="00CB74B8" w:rsidRPr="00CB74B8" w:rsidRDefault="00CB74B8" w:rsidP="00CB74B8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>deversare a apelor uzate în corpurile de apă</w:t>
      </w:r>
    </w:p>
    <w:p w14:paraId="28B48D64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31A0EEB9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05F30E4B" w14:textId="77777777" w:rsidR="00CB74B8" w:rsidRPr="00CB74B8" w:rsidRDefault="00CB74B8" w:rsidP="00CB74B8">
      <w:pPr>
        <w:spacing w:after="0"/>
        <w:ind w:firstLine="567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CB74B8">
        <w:rPr>
          <w:rFonts w:cs="Times New Roman"/>
          <w:b/>
          <w:bCs/>
          <w:sz w:val="24"/>
          <w:szCs w:val="24"/>
          <w:lang w:val="ro-RO"/>
        </w:rPr>
        <w:t>VALORILE-LIMITĂ DE EMISIE</w:t>
      </w:r>
    </w:p>
    <w:p w14:paraId="587819FA" w14:textId="7D49A957" w:rsidR="00CB74B8" w:rsidRPr="00CB74B8" w:rsidRDefault="00CB74B8" w:rsidP="00CB74B8">
      <w:pPr>
        <w:spacing w:after="0"/>
        <w:ind w:firstLine="567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CB74B8">
        <w:rPr>
          <w:rFonts w:cs="Times New Roman"/>
          <w:b/>
          <w:bCs/>
          <w:sz w:val="24"/>
          <w:szCs w:val="24"/>
          <w:lang w:val="ro-RO"/>
        </w:rPr>
        <w:t xml:space="preserve">pentru producerea gelatinei </w:t>
      </w:r>
      <w:proofErr w:type="spellStart"/>
      <w:r w:rsidRPr="00CB74B8">
        <w:rPr>
          <w:rFonts w:cs="Times New Roman"/>
          <w:b/>
          <w:bCs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b/>
          <w:bCs/>
          <w:sz w:val="24"/>
          <w:szCs w:val="24"/>
          <w:lang w:val="ro-RO"/>
        </w:rPr>
        <w:t xml:space="preserve"> adezivilor</w:t>
      </w:r>
    </w:p>
    <w:p w14:paraId="128977A5" w14:textId="77777777" w:rsidR="00CB74B8" w:rsidRPr="00CB74B8" w:rsidRDefault="00CB74B8" w:rsidP="00CB74B8">
      <w:pPr>
        <w:spacing w:after="0"/>
        <w:ind w:firstLine="567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CB74B8">
        <w:rPr>
          <w:rFonts w:cs="Times New Roman"/>
          <w:b/>
          <w:bCs/>
          <w:sz w:val="24"/>
          <w:szCs w:val="24"/>
          <w:lang w:val="ro-RO"/>
        </w:rPr>
        <w:t xml:space="preserve">din piei brute </w:t>
      </w:r>
      <w:proofErr w:type="spellStart"/>
      <w:r w:rsidRPr="00CB74B8">
        <w:rPr>
          <w:rFonts w:cs="Times New Roman"/>
          <w:b/>
          <w:bCs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b/>
          <w:bCs/>
          <w:sz w:val="24"/>
          <w:szCs w:val="24"/>
          <w:lang w:val="ro-RO"/>
        </w:rPr>
        <w:t xml:space="preserve"> prelucrate </w:t>
      </w:r>
      <w:proofErr w:type="spellStart"/>
      <w:r w:rsidRPr="00CB74B8">
        <w:rPr>
          <w:rFonts w:cs="Times New Roman"/>
          <w:b/>
          <w:bCs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b/>
          <w:bCs/>
          <w:sz w:val="24"/>
          <w:szCs w:val="24"/>
          <w:lang w:val="ro-RO"/>
        </w:rPr>
        <w:t xml:space="preserve"> din oase</w:t>
      </w:r>
    </w:p>
    <w:p w14:paraId="3EBFB707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b/>
          <w:bCs/>
          <w:sz w:val="24"/>
          <w:szCs w:val="24"/>
          <w:lang w:val="ro-RO"/>
        </w:rPr>
      </w:pPr>
    </w:p>
    <w:p w14:paraId="5BDD6953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>1.</w:t>
      </w:r>
      <w:r w:rsidRPr="00CB74B8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CB74B8">
        <w:rPr>
          <w:rFonts w:cs="Times New Roman"/>
          <w:bCs/>
          <w:sz w:val="24"/>
          <w:szCs w:val="24"/>
          <w:lang w:val="ro-RO"/>
        </w:rPr>
        <w:t>Valorile-limită de emisie se aplică evacuării apelor uzate provenite din p</w:t>
      </w:r>
      <w:r w:rsidRPr="00CB74B8">
        <w:rPr>
          <w:rFonts w:cs="Times New Roman"/>
          <w:sz w:val="24"/>
          <w:szCs w:val="24"/>
          <w:lang w:val="ro-RO"/>
        </w:rPr>
        <w:t xml:space="preserve">roducerea gelatinei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adezivilor din reziduuri animale, rezultate din procesele de sacrificare sau tăbăcire ori de producere a pielii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blănurilor, precum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din 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curăţarea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instalaţiilor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, inclusiv din procesul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containerelor de transportare a materiilor prime.</w:t>
      </w:r>
    </w:p>
    <w:p w14:paraId="22D1353B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>2.</w:t>
      </w:r>
      <w:r w:rsidRPr="00CB74B8">
        <w:rPr>
          <w:rFonts w:cs="Times New Roman"/>
          <w:b/>
          <w:sz w:val="24"/>
          <w:szCs w:val="24"/>
          <w:lang w:val="ro-RO"/>
        </w:rPr>
        <w:t xml:space="preserve"> </w:t>
      </w:r>
      <w:r w:rsidRPr="00CB74B8">
        <w:rPr>
          <w:rFonts w:cs="Times New Roman"/>
          <w:sz w:val="24"/>
          <w:szCs w:val="24"/>
          <w:lang w:val="ro-RO"/>
        </w:rPr>
        <w:t>Prevederile prezentei anexe nu se aplică în cazul deversării apelor uzate provenite din:</w:t>
      </w:r>
    </w:p>
    <w:p w14:paraId="4EF3E802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1) producerea aburului; </w:t>
      </w:r>
    </w:p>
    <w:p w14:paraId="7E186AD1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2) sistemele de răcire; </w:t>
      </w:r>
    </w:p>
    <w:p w14:paraId="09C6C8D1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3) procesele din abatoare sau de prelucrare a cărnii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peştelui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; </w:t>
      </w:r>
    </w:p>
    <w:p w14:paraId="2A12BB31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4) tăbăcirea pieilor brute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prelucrate.</w:t>
      </w:r>
    </w:p>
    <w:p w14:paraId="4DF8D9A0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>3.</w:t>
      </w:r>
      <w:r w:rsidRPr="00CB74B8">
        <w:rPr>
          <w:rFonts w:cs="Times New Roman"/>
          <w:b/>
          <w:sz w:val="24"/>
          <w:szCs w:val="24"/>
          <w:lang w:val="ro-RO"/>
        </w:rPr>
        <w:t xml:space="preserve"> </w:t>
      </w:r>
      <w:r w:rsidRPr="00CB74B8">
        <w:rPr>
          <w:rFonts w:cs="Times New Roman"/>
          <w:sz w:val="24"/>
          <w:szCs w:val="24"/>
          <w:lang w:val="ro-RO"/>
        </w:rPr>
        <w:t>Măsurile generale ale BTD pentru interzicerea sau reducerea deversării apelor uzate se referă la:</w:t>
      </w:r>
    </w:p>
    <w:p w14:paraId="5EC1BBEB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1) alocarea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capacităţilor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prelucrare suficiente pentru reducerea la minimum a perioadei de timp între livrarea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prelucrarea materiilor prime; asigurarea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capacităţilor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suficiente pentru răcirea materiilor prime; neutilizarea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agenţilor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conservare în scopul </w:t>
      </w:r>
      <w:proofErr w:type="spellStart"/>
      <w:r w:rsidRPr="00CB74B8">
        <w:rPr>
          <w:rFonts w:cs="Times New Roman"/>
          <w:sz w:val="24"/>
          <w:szCs w:val="24"/>
          <w:lang w:val="ro-RO"/>
        </w:rPr>
        <w:t>întîrzierii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sau blocării proceselor de descompunere a materiilor prime;</w:t>
      </w:r>
    </w:p>
    <w:p w14:paraId="49531CAF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2) utilizarea metodelor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tip proces controlat în sisteme închise pentru minimizarea pierderilor de materii prime, chimicale, produse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apă; utilizarea rezervoarelor de stocare, sistemelor de conducte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instalaţiilor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care pot fi complet golite de materii prime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produse; aplicarea de măsuri interne pentru a evita pierderile la perfuzie, umplere, scurgere sau spumare;</w:t>
      </w:r>
    </w:p>
    <w:p w14:paraId="14803826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3) utilizarea metodelor biologice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aerului evacuat din </w:t>
      </w:r>
      <w:proofErr w:type="spellStart"/>
      <w:r w:rsidRPr="00CB74B8">
        <w:rPr>
          <w:rFonts w:cs="Times New Roman"/>
          <w:sz w:val="24"/>
          <w:szCs w:val="24"/>
          <w:lang w:val="ro-RO"/>
        </w:rPr>
        <w:t>instalaţiile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sau camerele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(de exemplu, biofiltru, epurator biologic);</w:t>
      </w:r>
    </w:p>
    <w:p w14:paraId="15F6C3BA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4) utilizarea reziduurilor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lichide sau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subfluxurilor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apelor uzate cu o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concentraţie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ridicată pentru producerea de energie (de exemplu, a biogazului);</w:t>
      </w:r>
    </w:p>
    <w:p w14:paraId="36BF79B5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>5) aplicarea tehnicilor de recuperare a căldurii pentru reducerea sarcinii termice reziduale;</w:t>
      </w:r>
    </w:p>
    <w:p w14:paraId="6AACE500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>6) reducerea consumului de apă dulce, cu ajutorul:</w:t>
      </w:r>
    </w:p>
    <w:p w14:paraId="05DA1F73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a) buclelor de apă pentru transportul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/sau spălarea materiilor prime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produselor, în măsura în care transportul sau spălarea uscată nu este aplicabilă;</w:t>
      </w:r>
    </w:p>
    <w:p w14:paraId="1BF52837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b) tehnicilor de evacuare uscată (mecanică, pneumatică) a reziduurilor din dispozitivele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, înainte de a utiliza apa pentru </w:t>
      </w:r>
      <w:proofErr w:type="spellStart"/>
      <w:r w:rsidRPr="00CB74B8">
        <w:rPr>
          <w:rFonts w:cs="Times New Roman"/>
          <w:sz w:val="24"/>
          <w:szCs w:val="24"/>
          <w:lang w:val="ro-RO"/>
        </w:rPr>
        <w:t>operaţia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CB74B8">
        <w:rPr>
          <w:rFonts w:cs="Times New Roman"/>
          <w:sz w:val="24"/>
          <w:szCs w:val="24"/>
          <w:lang w:val="ro-RO"/>
        </w:rPr>
        <w:t>;</w:t>
      </w:r>
    </w:p>
    <w:p w14:paraId="27148A9E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c) buclelor pentru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soluţiile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spălare din </w:t>
      </w:r>
      <w:proofErr w:type="spellStart"/>
      <w:r w:rsidRPr="00CB74B8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CB74B8">
        <w:rPr>
          <w:rFonts w:cs="Times New Roman"/>
          <w:sz w:val="24"/>
          <w:szCs w:val="24"/>
          <w:lang w:val="ro-RO"/>
        </w:rPr>
        <w:t>;</w:t>
      </w:r>
    </w:p>
    <w:p w14:paraId="5A16918F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d) tehnicilor de utilizare multiplă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soluţiilor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dezinfectare;</w:t>
      </w:r>
    </w:p>
    <w:p w14:paraId="2EDB03B3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e) condensatelor sau a apelor uzate purificate biologic în procesele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>;</w:t>
      </w:r>
    </w:p>
    <w:p w14:paraId="2329C152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f) buclelor de apă pentru răcirea proceselor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produselor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/sau reutilizării apei sau a  condensatelor de răcire în procesele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>;</w:t>
      </w:r>
    </w:p>
    <w:p w14:paraId="13EA31B8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>g) condensatoarelor de aerisire în locul condensatoarelor cu jet pentru tratamentul vaporilor/fumului;</w:t>
      </w:r>
    </w:p>
    <w:p w14:paraId="1A822BE6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7) utilizarea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preferenţială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materialelor care nu produc </w:t>
      </w:r>
      <w:proofErr w:type="spellStart"/>
      <w:r w:rsidRPr="00CB74B8">
        <w:rPr>
          <w:rFonts w:cs="Times New Roman"/>
          <w:sz w:val="24"/>
          <w:szCs w:val="24"/>
          <w:lang w:val="ro-RO"/>
        </w:rPr>
        <w:t>reacţii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periculoase sau persistente în procesele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; luarea în considerare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informaţiilor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ecotoxicologice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CB74B8">
        <w:rPr>
          <w:rFonts w:cs="Times New Roman"/>
          <w:sz w:val="24"/>
          <w:szCs w:val="24"/>
          <w:lang w:val="ro-RO"/>
        </w:rPr>
        <w:t>fişele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tehnice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siguranţă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la selectarea materiilor prime, chimicalelor sau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substanţelor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auxiliare; </w:t>
      </w:r>
    </w:p>
    <w:p w14:paraId="0EDAD80C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8) utilizarea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direcţionată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economică a componentelor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dezinfectare, în conformitate cu un plan elaborat de către un expert pentru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dezinfectare; aplicarea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preferenţială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agenţilor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care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conţin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sau disociază oxigen în locul </w:t>
      </w:r>
      <w:proofErr w:type="spellStart"/>
      <w:r w:rsidRPr="00CB74B8">
        <w:rPr>
          <w:rFonts w:cs="Times New Roman"/>
          <w:sz w:val="24"/>
          <w:szCs w:val="24"/>
          <w:lang w:val="ro-RO"/>
        </w:rPr>
        <w:t>agenţilor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care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conţin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sau </w:t>
      </w:r>
      <w:r w:rsidRPr="00CB74B8">
        <w:rPr>
          <w:rFonts w:cs="Times New Roman"/>
          <w:sz w:val="24"/>
          <w:szCs w:val="24"/>
          <w:lang w:val="ro-RO"/>
        </w:rPr>
        <w:lastRenderedPageBreak/>
        <w:t xml:space="preserve">disociază halogeni; utilizarea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direcţionată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, economică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conform </w:t>
      </w:r>
      <w:proofErr w:type="spellStart"/>
      <w:r w:rsidRPr="00CB74B8">
        <w:rPr>
          <w:rFonts w:cs="Times New Roman"/>
          <w:sz w:val="24"/>
          <w:szCs w:val="24"/>
          <w:lang w:val="ro-RO"/>
        </w:rPr>
        <w:t>destinaţiei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conservanţilor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în </w:t>
      </w:r>
      <w:proofErr w:type="spellStart"/>
      <w:r w:rsidRPr="00CB74B8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conservare umedă pentru butoaie, cuve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rezervoare;</w:t>
      </w:r>
    </w:p>
    <w:p w14:paraId="7C9EEE64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9) aplicarea sistemelor de canalizare separate pentru evacuarea separată a apelor provenite din procesele menajere sau a altor ape poluate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apei nepoluate din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precipitaţiile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atmosferice;</w:t>
      </w:r>
    </w:p>
    <w:p w14:paraId="782C6EB5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10) evacuarea încetinită sau </w:t>
      </w:r>
      <w:proofErr w:type="spellStart"/>
      <w:r w:rsidRPr="00CB74B8">
        <w:rPr>
          <w:rFonts w:cs="Times New Roman"/>
          <w:sz w:val="24"/>
          <w:szCs w:val="24"/>
          <w:lang w:val="ro-RO"/>
        </w:rPr>
        <w:t>eşalonată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cuvelor sau rezervoarelor mari; alocarea dispozitivelor de depozitare pentru reducerea sarcinilor hidraulice sau poluante maxime;</w:t>
      </w:r>
    </w:p>
    <w:p w14:paraId="5BA003AC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11) aplicarea proceselor fizice, </w:t>
      </w:r>
      <w:proofErr w:type="spellStart"/>
      <w:r w:rsidRPr="00CB74B8">
        <w:rPr>
          <w:rFonts w:cs="Times New Roman"/>
          <w:sz w:val="24"/>
          <w:szCs w:val="24"/>
          <w:lang w:val="ro-RO"/>
        </w:rPr>
        <w:t>fizico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-chimice sau de tratare chimică (sedimentare, screening, neutralizare, precipitare, floculare, </w:t>
      </w:r>
      <w:proofErr w:type="spellStart"/>
      <w:r w:rsidRPr="00CB74B8">
        <w:rPr>
          <w:rFonts w:cs="Times New Roman"/>
          <w:sz w:val="24"/>
          <w:szCs w:val="24"/>
          <w:lang w:val="ro-RO"/>
        </w:rPr>
        <w:t>flotaţie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), precum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proceselor de dezodorizare biologică pentru evacuarea apelor reziduale în sistemele publice de canalizare;</w:t>
      </w:r>
    </w:p>
    <w:p w14:paraId="24B9C94F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12) aplicarea proceselor fizice, </w:t>
      </w:r>
      <w:proofErr w:type="spellStart"/>
      <w:r w:rsidRPr="00CB74B8">
        <w:rPr>
          <w:rFonts w:cs="Times New Roman"/>
          <w:sz w:val="24"/>
          <w:szCs w:val="24"/>
          <w:lang w:val="ro-RO"/>
        </w:rPr>
        <w:t>fizico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-chimice sau de tratare chimică 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proceselor de tratare biologică suplimentare (aerobe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/sau anaerobe) de purificare a deversărilor în corpurile de apă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CB74B8">
        <w:rPr>
          <w:rFonts w:cs="Times New Roman"/>
          <w:sz w:val="24"/>
          <w:szCs w:val="24"/>
          <w:lang w:val="ro-RO"/>
        </w:rPr>
        <w:t>;</w:t>
      </w:r>
    </w:p>
    <w:p w14:paraId="066C9DCA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13) colectarea, reutilizarea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/sau eliminarea separate a reziduurilor din procesele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CB74B8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tratare a apelor uzate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a apelor uzate.</w:t>
      </w:r>
    </w:p>
    <w:p w14:paraId="0FEE09CE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>4.</w:t>
      </w:r>
      <w:r w:rsidRPr="00CB74B8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CB74B8">
        <w:rPr>
          <w:rFonts w:cs="Times New Roman"/>
          <w:sz w:val="24"/>
          <w:szCs w:val="24"/>
          <w:lang w:val="ro-RO"/>
        </w:rPr>
        <w:t xml:space="preserve">Este interzisă evacuarea următoarelor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substanţe</w:t>
      </w:r>
      <w:proofErr w:type="spellEnd"/>
      <w:r w:rsidRPr="00CB74B8">
        <w:rPr>
          <w:rFonts w:cs="Times New Roman"/>
          <w:sz w:val="24"/>
          <w:szCs w:val="24"/>
          <w:lang w:val="ro-RO"/>
        </w:rPr>
        <w:t>:</w:t>
      </w:r>
    </w:p>
    <w:p w14:paraId="39FAD8E3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1)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solvenţi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halogen-organici de la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extracţia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materii prime;</w:t>
      </w:r>
    </w:p>
    <w:p w14:paraId="675F4704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2)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substanţe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care disociază halogeni,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conţin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halogeni sau halogen-organice provenite de la dezodorizarea aerului stricat.</w:t>
      </w:r>
    </w:p>
    <w:p w14:paraId="4D345A64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bCs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 xml:space="preserve">          5.</w:t>
      </w:r>
      <w:r w:rsidRPr="00CB74B8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CB74B8">
        <w:rPr>
          <w:rFonts w:cs="Times New Roman"/>
          <w:bCs/>
          <w:sz w:val="24"/>
          <w:szCs w:val="24"/>
          <w:lang w:val="ro-RO"/>
        </w:rPr>
        <w:t xml:space="preserve">Valorile-limită de emisie pentru producerea gelatinei </w:t>
      </w:r>
      <w:proofErr w:type="spellStart"/>
      <w:r w:rsidRPr="00CB74B8">
        <w:rPr>
          <w:rFonts w:cs="Times New Roman"/>
          <w:bCs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bCs/>
          <w:sz w:val="24"/>
          <w:szCs w:val="24"/>
          <w:lang w:val="ro-RO"/>
        </w:rPr>
        <w:t xml:space="preserve"> adezivilor din piei brute </w:t>
      </w:r>
      <w:proofErr w:type="spellStart"/>
      <w:r w:rsidRPr="00CB74B8">
        <w:rPr>
          <w:rFonts w:cs="Times New Roman"/>
          <w:bCs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bCs/>
          <w:sz w:val="24"/>
          <w:szCs w:val="24"/>
          <w:lang w:val="ro-RO"/>
        </w:rPr>
        <w:t xml:space="preserve"> prelucrate </w:t>
      </w:r>
      <w:proofErr w:type="spellStart"/>
      <w:r w:rsidRPr="00CB74B8">
        <w:rPr>
          <w:rFonts w:cs="Times New Roman"/>
          <w:bCs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bCs/>
          <w:sz w:val="24"/>
          <w:szCs w:val="24"/>
          <w:lang w:val="ro-RO"/>
        </w:rPr>
        <w:t xml:space="preserve"> din oase </w:t>
      </w:r>
      <w:proofErr w:type="spellStart"/>
      <w:r w:rsidRPr="00CB74B8">
        <w:rPr>
          <w:rFonts w:cs="Times New Roman"/>
          <w:bCs/>
          <w:sz w:val="24"/>
          <w:szCs w:val="24"/>
          <w:lang w:val="ro-RO"/>
        </w:rPr>
        <w:t>sînt</w:t>
      </w:r>
      <w:proofErr w:type="spellEnd"/>
      <w:r w:rsidRPr="00CB74B8">
        <w:rPr>
          <w:rFonts w:cs="Times New Roman"/>
          <w:bCs/>
          <w:sz w:val="24"/>
          <w:szCs w:val="24"/>
          <w:lang w:val="ro-RO"/>
        </w:rPr>
        <w:t xml:space="preserve"> prezentate în tabelul 8.</w:t>
      </w:r>
    </w:p>
    <w:p w14:paraId="6C7C846B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bCs/>
          <w:sz w:val="24"/>
          <w:szCs w:val="24"/>
          <w:lang w:val="ro-RO"/>
        </w:rPr>
      </w:pPr>
    </w:p>
    <w:p w14:paraId="7FF0F1C1" w14:textId="77777777" w:rsidR="00CB74B8" w:rsidRPr="00CB74B8" w:rsidRDefault="00CB74B8" w:rsidP="00CB74B8">
      <w:pPr>
        <w:spacing w:after="0"/>
        <w:ind w:firstLine="567"/>
        <w:jc w:val="both"/>
        <w:rPr>
          <w:rFonts w:cs="Times New Roman"/>
          <w:bCs/>
          <w:sz w:val="24"/>
          <w:szCs w:val="24"/>
          <w:lang w:val="ro-RO"/>
        </w:rPr>
      </w:pPr>
    </w:p>
    <w:p w14:paraId="5977871A" w14:textId="77777777" w:rsidR="00CB74B8" w:rsidRPr="00CB74B8" w:rsidRDefault="00CB74B8" w:rsidP="00CB74B8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>Tabelul 8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6"/>
        <w:gridCol w:w="3686"/>
      </w:tblGrid>
      <w:tr w:rsidR="00CB74B8" w:rsidRPr="00CB74B8" w14:paraId="032CF163" w14:textId="77777777" w:rsidTr="00293EDF">
        <w:tc>
          <w:tcPr>
            <w:tcW w:w="5776" w:type="dxa"/>
          </w:tcPr>
          <w:p w14:paraId="5986D260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b/>
                <w:bCs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b/>
                <w:bCs/>
                <w:sz w:val="24"/>
                <w:szCs w:val="24"/>
                <w:lang w:val="ro-RO"/>
              </w:rPr>
              <w:t>Parametrul</w:t>
            </w:r>
          </w:p>
        </w:tc>
        <w:tc>
          <w:tcPr>
            <w:tcW w:w="3686" w:type="dxa"/>
          </w:tcPr>
          <w:p w14:paraId="2441963A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  <w:vertAlign w:val="superscript"/>
                <w:lang w:val="ro-RO"/>
              </w:rPr>
            </w:pPr>
            <w:r w:rsidRPr="00CB74B8">
              <w:rPr>
                <w:rFonts w:cs="Times New Roman"/>
                <w:b/>
                <w:bCs/>
                <w:sz w:val="24"/>
                <w:szCs w:val="24"/>
                <w:lang w:val="ro-RO"/>
              </w:rPr>
              <w:t>Evacuarea în corpuri de apă</w:t>
            </w:r>
          </w:p>
        </w:tc>
      </w:tr>
      <w:tr w:rsidR="00CB74B8" w:rsidRPr="00CB74B8" w14:paraId="4D75277C" w14:textId="77777777" w:rsidTr="00293EDF">
        <w:tc>
          <w:tcPr>
            <w:tcW w:w="5776" w:type="dxa"/>
          </w:tcPr>
          <w:p w14:paraId="6E350CEC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Temperatura</w:t>
            </w:r>
          </w:p>
        </w:tc>
        <w:tc>
          <w:tcPr>
            <w:tcW w:w="3686" w:type="dxa"/>
          </w:tcPr>
          <w:p w14:paraId="043DAF27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30 °C"/>
              </w:smartTagPr>
              <w:r w:rsidRPr="00CB74B8">
                <w:rPr>
                  <w:rFonts w:cs="Times New Roman"/>
                  <w:sz w:val="24"/>
                  <w:szCs w:val="24"/>
                  <w:lang w:val="ro-RO"/>
                </w:rPr>
                <w:t>30 °C</w:t>
              </w:r>
            </w:smartTag>
          </w:p>
        </w:tc>
      </w:tr>
      <w:tr w:rsidR="00CB74B8" w:rsidRPr="00CB74B8" w14:paraId="5C93B4BF" w14:textId="77777777" w:rsidTr="00293EDF">
        <w:tc>
          <w:tcPr>
            <w:tcW w:w="5776" w:type="dxa"/>
          </w:tcPr>
          <w:p w14:paraId="2278A25B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Toxicitatea</w:t>
            </w:r>
          </w:p>
        </w:tc>
        <w:tc>
          <w:tcPr>
            <w:tcW w:w="3686" w:type="dxa"/>
          </w:tcPr>
          <w:p w14:paraId="08F93C87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CB74B8" w:rsidRPr="00CB74B8" w14:paraId="0872A897" w14:textId="77777777" w:rsidTr="00293EDF">
        <w:tc>
          <w:tcPr>
            <w:tcW w:w="5776" w:type="dxa"/>
          </w:tcPr>
          <w:p w14:paraId="2989FBF3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CB74B8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 de bacterii</w:t>
            </w:r>
          </w:p>
        </w:tc>
        <w:tc>
          <w:tcPr>
            <w:tcW w:w="3686" w:type="dxa"/>
          </w:tcPr>
          <w:p w14:paraId="2D9356B8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4 a"/>
              </w:smartTagPr>
              <w:r w:rsidRPr="00CB74B8">
                <w:rPr>
                  <w:rFonts w:cs="Times New Roman"/>
                  <w:sz w:val="24"/>
                  <w:szCs w:val="24"/>
                  <w:lang w:val="ro-RO"/>
                </w:rPr>
                <w:t>4 a</w:t>
              </w:r>
            </w:smartTag>
            <w:r w:rsidRPr="00CB74B8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CB74B8" w:rsidRPr="00CB74B8" w14:paraId="1BA78358" w14:textId="77777777" w:rsidTr="00293EDF">
        <w:tc>
          <w:tcPr>
            <w:tcW w:w="5776" w:type="dxa"/>
          </w:tcPr>
          <w:p w14:paraId="31BA50DE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CB74B8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 de icrele de </w:t>
            </w:r>
            <w:proofErr w:type="spellStart"/>
            <w:r w:rsidRPr="00CB74B8">
              <w:rPr>
                <w:rFonts w:cs="Times New Roman"/>
                <w:sz w:val="24"/>
                <w:szCs w:val="24"/>
                <w:lang w:val="ro-RO"/>
              </w:rPr>
              <w:t>peşte</w:t>
            </w:r>
            <w:proofErr w:type="spellEnd"/>
          </w:p>
        </w:tc>
        <w:tc>
          <w:tcPr>
            <w:tcW w:w="3686" w:type="dxa"/>
          </w:tcPr>
          <w:p w14:paraId="53BD2E56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2 a"/>
              </w:smartTagPr>
              <w:r w:rsidRPr="00CB74B8">
                <w:rPr>
                  <w:rFonts w:cs="Times New Roman"/>
                  <w:sz w:val="24"/>
                  <w:szCs w:val="24"/>
                  <w:lang w:val="ro-RO"/>
                </w:rPr>
                <w:t>2 a</w:t>
              </w:r>
            </w:smartTag>
            <w:r w:rsidRPr="00CB74B8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CB74B8" w:rsidRPr="00CB74B8" w14:paraId="5459DF02" w14:textId="77777777" w:rsidTr="00293EDF">
        <w:tc>
          <w:tcPr>
            <w:tcW w:w="5776" w:type="dxa"/>
          </w:tcPr>
          <w:p w14:paraId="0466823E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Total materii solide în suspensie (MSS 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CB74B8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3686" w:type="dxa"/>
          </w:tcPr>
          <w:p w14:paraId="6B9F2BA2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c)</w:t>
            </w:r>
          </w:p>
        </w:tc>
      </w:tr>
      <w:tr w:rsidR="00CB74B8" w:rsidRPr="00CB74B8" w14:paraId="3574A0B5" w14:textId="77777777" w:rsidTr="00293EDF">
        <w:tc>
          <w:tcPr>
            <w:tcW w:w="5776" w:type="dxa"/>
          </w:tcPr>
          <w:p w14:paraId="16CD44FE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pH (unități „pH”)</w:t>
            </w:r>
          </w:p>
        </w:tc>
        <w:tc>
          <w:tcPr>
            <w:tcW w:w="3686" w:type="dxa"/>
          </w:tcPr>
          <w:p w14:paraId="5BDC8203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6,5-8,5</w:t>
            </w:r>
          </w:p>
        </w:tc>
      </w:tr>
      <w:tr w:rsidR="00CB74B8" w:rsidRPr="00CB74B8" w14:paraId="37939400" w14:textId="77777777" w:rsidTr="00293EDF">
        <w:tc>
          <w:tcPr>
            <w:tcW w:w="5776" w:type="dxa"/>
          </w:tcPr>
          <w:p w14:paraId="5645FDA5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vertAlign w:val="subscript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Clor 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CB74B8">
              <w:rPr>
                <w:rFonts w:cs="Times New Roman"/>
                <w:sz w:val="24"/>
                <w:szCs w:val="24"/>
                <w:lang w:val="ro-RO"/>
              </w:rPr>
              <w:t>, expr. ca Cl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3686" w:type="dxa"/>
          </w:tcPr>
          <w:p w14:paraId="56207E21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d)</w:t>
            </w:r>
          </w:p>
        </w:tc>
      </w:tr>
      <w:tr w:rsidR="00CB74B8" w:rsidRPr="00CB74B8" w14:paraId="375DCA9F" w14:textId="77777777" w:rsidTr="00293EDF">
        <w:tc>
          <w:tcPr>
            <w:tcW w:w="5776" w:type="dxa"/>
          </w:tcPr>
          <w:p w14:paraId="33A19FF0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Amoniu, expr. ca N</w:t>
            </w:r>
          </w:p>
        </w:tc>
        <w:tc>
          <w:tcPr>
            <w:tcW w:w="3686" w:type="dxa"/>
          </w:tcPr>
          <w:p w14:paraId="5A818F28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5   mg/l e)</w:t>
            </w:r>
          </w:p>
        </w:tc>
      </w:tr>
      <w:tr w:rsidR="00CB74B8" w:rsidRPr="00CB74B8" w14:paraId="24364A6E" w14:textId="77777777" w:rsidTr="00293EDF">
        <w:tc>
          <w:tcPr>
            <w:tcW w:w="5776" w:type="dxa"/>
          </w:tcPr>
          <w:p w14:paraId="24330E7B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Azot legat 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CB74B8">
              <w:rPr>
                <w:rFonts w:cs="Times New Roman"/>
                <w:sz w:val="24"/>
                <w:szCs w:val="24"/>
                <w:lang w:val="ro-RO"/>
              </w:rPr>
              <w:t>TN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>b</w:t>
            </w:r>
            <w:proofErr w:type="spellEnd"/>
            <w:r w:rsidRPr="00CB74B8">
              <w:rPr>
                <w:rFonts w:cs="Times New Roman"/>
                <w:sz w:val="24"/>
                <w:szCs w:val="24"/>
                <w:lang w:val="ro-RO"/>
              </w:rPr>
              <w:t>), expr. ca N</w:t>
            </w:r>
          </w:p>
        </w:tc>
        <w:tc>
          <w:tcPr>
            <w:tcW w:w="3686" w:type="dxa"/>
          </w:tcPr>
          <w:p w14:paraId="55BF3A8E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25   mg/l f)</w:t>
            </w:r>
          </w:p>
        </w:tc>
      </w:tr>
      <w:tr w:rsidR="00CB74B8" w:rsidRPr="00CB74B8" w14:paraId="56C492FA" w14:textId="77777777" w:rsidTr="00293EDF">
        <w:tc>
          <w:tcPr>
            <w:tcW w:w="5776" w:type="dxa"/>
          </w:tcPr>
          <w:p w14:paraId="51D22691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Fosfor 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 (P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CB74B8">
              <w:rPr>
                <w:rFonts w:cs="Times New Roman"/>
                <w:sz w:val="24"/>
                <w:szCs w:val="24"/>
                <w:lang w:val="ro-RO"/>
              </w:rPr>
              <w:t>), expr. ca P</w:t>
            </w:r>
          </w:p>
        </w:tc>
        <w:tc>
          <w:tcPr>
            <w:tcW w:w="3686" w:type="dxa"/>
          </w:tcPr>
          <w:p w14:paraId="061E62E5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1   mg/l</w:t>
            </w:r>
          </w:p>
        </w:tc>
      </w:tr>
      <w:tr w:rsidR="00CB74B8" w:rsidRPr="00CB74B8" w14:paraId="6C6A0D4E" w14:textId="77777777" w:rsidTr="00293EDF">
        <w:tc>
          <w:tcPr>
            <w:tcW w:w="5776" w:type="dxa"/>
          </w:tcPr>
          <w:p w14:paraId="4E476BF8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Total carbon organic (TCO), expr. ca C g)</w:t>
            </w:r>
          </w:p>
        </w:tc>
        <w:tc>
          <w:tcPr>
            <w:tcW w:w="3686" w:type="dxa"/>
          </w:tcPr>
          <w:p w14:paraId="2505D932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30   mg/l</w:t>
            </w:r>
          </w:p>
        </w:tc>
      </w:tr>
      <w:tr w:rsidR="00CB74B8" w:rsidRPr="00CB74B8" w14:paraId="18263EB9" w14:textId="77777777" w:rsidTr="00293EDF">
        <w:tc>
          <w:tcPr>
            <w:tcW w:w="5776" w:type="dxa"/>
          </w:tcPr>
          <w:p w14:paraId="3B8D67BE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Consumul chimic de oxigen CCO, expr. ca O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 xml:space="preserve">2  </w:t>
            </w:r>
            <w:r w:rsidRPr="00CB74B8">
              <w:rPr>
                <w:rFonts w:cs="Times New Roman"/>
                <w:sz w:val="24"/>
                <w:szCs w:val="24"/>
                <w:lang w:val="ro-RO"/>
              </w:rPr>
              <w:t>g)</w:t>
            </w:r>
          </w:p>
        </w:tc>
        <w:tc>
          <w:tcPr>
            <w:tcW w:w="3686" w:type="dxa"/>
          </w:tcPr>
          <w:p w14:paraId="3AD1A7FC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90  mg/l</w:t>
            </w:r>
          </w:p>
        </w:tc>
      </w:tr>
      <w:tr w:rsidR="00CB74B8" w:rsidRPr="00CB74B8" w14:paraId="5B9E9360" w14:textId="77777777" w:rsidTr="00293EDF">
        <w:tc>
          <w:tcPr>
            <w:tcW w:w="5776" w:type="dxa"/>
          </w:tcPr>
          <w:p w14:paraId="0E410053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Consumul biochimic de oxigen CBO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>5</w:t>
            </w:r>
            <w:r w:rsidRPr="00CB74B8">
              <w:rPr>
                <w:rFonts w:cs="Times New Roman"/>
                <w:sz w:val="24"/>
                <w:szCs w:val="24"/>
                <w:lang w:val="ro-RO"/>
              </w:rPr>
              <w:t>, expr. ca O</w:t>
            </w:r>
            <w:r w:rsidRPr="00CB74B8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3686" w:type="dxa"/>
          </w:tcPr>
          <w:p w14:paraId="6EB61DB5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20  mg/l</w:t>
            </w:r>
          </w:p>
        </w:tc>
      </w:tr>
      <w:tr w:rsidR="00CB74B8" w:rsidRPr="00CB74B8" w14:paraId="0AA12008" w14:textId="77777777" w:rsidTr="00293EDF">
        <w:tc>
          <w:tcPr>
            <w:tcW w:w="5776" w:type="dxa"/>
          </w:tcPr>
          <w:p w14:paraId="6D88B5FE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CB74B8">
              <w:rPr>
                <w:rFonts w:cs="Times New Roman"/>
                <w:sz w:val="24"/>
                <w:szCs w:val="24"/>
                <w:lang w:val="ro-RO"/>
              </w:rPr>
              <w:t>legaţi</w:t>
            </w:r>
            <w:proofErr w:type="spellEnd"/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 organic absorbabili (AOX), expr. ca Cl</w:t>
            </w:r>
          </w:p>
        </w:tc>
        <w:tc>
          <w:tcPr>
            <w:tcW w:w="3686" w:type="dxa"/>
          </w:tcPr>
          <w:p w14:paraId="30BAD599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0,1  mg/l</w:t>
            </w:r>
          </w:p>
        </w:tc>
      </w:tr>
      <w:tr w:rsidR="00CB74B8" w:rsidRPr="00CB74B8" w14:paraId="62884EFF" w14:textId="77777777" w:rsidTr="00293EDF">
        <w:tc>
          <w:tcPr>
            <w:tcW w:w="5776" w:type="dxa"/>
          </w:tcPr>
          <w:p w14:paraId="62569764" w14:textId="77777777" w:rsidR="00CB74B8" w:rsidRPr="00CB74B8" w:rsidRDefault="00CB74B8" w:rsidP="00CB74B8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CB74B8">
              <w:rPr>
                <w:rFonts w:cs="Times New Roman"/>
                <w:sz w:val="24"/>
                <w:szCs w:val="24"/>
                <w:lang w:val="ro-RO"/>
              </w:rPr>
              <w:t>Substanţe</w:t>
            </w:r>
            <w:proofErr w:type="spellEnd"/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B74B8">
              <w:rPr>
                <w:rFonts w:cs="Times New Roman"/>
                <w:sz w:val="24"/>
                <w:szCs w:val="24"/>
                <w:lang w:val="ro-RO"/>
              </w:rPr>
              <w:t>lipofile</w:t>
            </w:r>
            <w:proofErr w:type="spellEnd"/>
            <w:r w:rsidRPr="00CB74B8">
              <w:rPr>
                <w:rFonts w:cs="Times New Roman"/>
                <w:sz w:val="24"/>
                <w:szCs w:val="24"/>
                <w:lang w:val="ro-RO"/>
              </w:rPr>
              <w:t xml:space="preserve"> slab volatile</w:t>
            </w:r>
          </w:p>
        </w:tc>
        <w:tc>
          <w:tcPr>
            <w:tcW w:w="3686" w:type="dxa"/>
          </w:tcPr>
          <w:p w14:paraId="2EFAB1EB" w14:textId="77777777" w:rsidR="00CB74B8" w:rsidRPr="00CB74B8" w:rsidRDefault="00CB74B8" w:rsidP="00CB74B8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CB74B8">
              <w:rPr>
                <w:rFonts w:cs="Times New Roman"/>
                <w:sz w:val="24"/>
                <w:szCs w:val="24"/>
                <w:lang w:val="ro-RO"/>
              </w:rPr>
              <w:t>20   mg/l</w:t>
            </w:r>
          </w:p>
        </w:tc>
      </w:tr>
    </w:tbl>
    <w:p w14:paraId="224B898B" w14:textId="77777777" w:rsidR="00CB74B8" w:rsidRPr="00CB74B8" w:rsidRDefault="00CB74B8" w:rsidP="00CB74B8">
      <w:pPr>
        <w:spacing w:after="0"/>
        <w:jc w:val="both"/>
        <w:rPr>
          <w:rFonts w:cs="Times New Roman"/>
          <w:b/>
          <w:bCs/>
          <w:sz w:val="24"/>
          <w:szCs w:val="24"/>
          <w:lang w:val="ro-RO"/>
        </w:rPr>
      </w:pPr>
    </w:p>
    <w:p w14:paraId="46E86B78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  <w:r w:rsidRPr="00CB74B8">
        <w:rPr>
          <w:rFonts w:cs="Times New Roman"/>
          <w:b/>
          <w:bCs/>
          <w:sz w:val="24"/>
          <w:szCs w:val="24"/>
          <w:lang w:val="ro-RO"/>
        </w:rPr>
        <w:t xml:space="preserve">Notă: </w:t>
      </w:r>
      <w:r w:rsidRPr="00CB74B8">
        <w:rPr>
          <w:rFonts w:cs="Times New Roman"/>
          <w:bCs/>
          <w:sz w:val="24"/>
          <w:szCs w:val="24"/>
          <w:lang w:val="ro-RO"/>
        </w:rPr>
        <w:t>Semnificația literelor din tabel este următoarea:</w:t>
      </w:r>
    </w:p>
    <w:p w14:paraId="5D6FA97E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>litera a) – m</w:t>
      </w:r>
      <w:r w:rsidRPr="00CB74B8">
        <w:rPr>
          <w:rFonts w:cs="Times New Roman"/>
          <w:sz w:val="24"/>
          <w:szCs w:val="24"/>
          <w:lang w:val="ro-RO"/>
        </w:rPr>
        <w:t xml:space="preserve">onitorizarea se aplică numai în cazul unor suspiciuni rezonabile sau al unor dovezi clare de deteriorare a corpului de apă de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din cauza deversărilor;</w:t>
      </w:r>
    </w:p>
    <w:p w14:paraId="1FC62AE1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 xml:space="preserve">litera </w:t>
      </w:r>
      <w:r w:rsidRPr="00CB74B8">
        <w:rPr>
          <w:rFonts w:cs="Times New Roman"/>
          <w:sz w:val="24"/>
          <w:szCs w:val="24"/>
          <w:lang w:val="ro-RO"/>
        </w:rPr>
        <w:t xml:space="preserve">b) – evacuarea apelor reziduale nu trebuie să provoace inhibări ale proceselor de degradare biologică într-o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staţie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epurare;</w:t>
      </w:r>
    </w:p>
    <w:p w14:paraId="1067C6FE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 xml:space="preserve">litera </w:t>
      </w:r>
      <w:r w:rsidRPr="00CB74B8">
        <w:rPr>
          <w:rFonts w:cs="Times New Roman"/>
          <w:sz w:val="24"/>
          <w:szCs w:val="24"/>
          <w:lang w:val="ro-RO"/>
        </w:rPr>
        <w:t xml:space="preserve">c) – valorile-limită de emisie nu se aplică; parametrul MSS </w:t>
      </w:r>
      <w:r w:rsidRPr="00CB74B8">
        <w:rPr>
          <w:rFonts w:cs="Times New Roman"/>
          <w:sz w:val="24"/>
          <w:szCs w:val="24"/>
          <w:vertAlign w:val="subscript"/>
          <w:lang w:val="ro-RO"/>
        </w:rPr>
        <w:t>TOT</w:t>
      </w:r>
      <w:r w:rsidRPr="00CB74B8">
        <w:rPr>
          <w:rFonts w:cs="Times New Roman"/>
          <w:sz w:val="24"/>
          <w:szCs w:val="24"/>
          <w:lang w:val="ro-RO"/>
        </w:rPr>
        <w:t xml:space="preserve"> este acoperit de determinarea pentru TCO, CCO sau CBO</w:t>
      </w:r>
      <w:r w:rsidRPr="00CB74B8">
        <w:rPr>
          <w:rFonts w:cs="Times New Roman"/>
          <w:sz w:val="24"/>
          <w:szCs w:val="24"/>
          <w:vertAlign w:val="subscript"/>
          <w:lang w:val="ro-RO"/>
        </w:rPr>
        <w:t>5;</w:t>
      </w:r>
    </w:p>
    <w:p w14:paraId="7849BC29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 xml:space="preserve">litera  </w:t>
      </w:r>
      <w:r w:rsidRPr="00CB74B8">
        <w:rPr>
          <w:rFonts w:cs="Times New Roman"/>
          <w:sz w:val="24"/>
          <w:szCs w:val="24"/>
          <w:lang w:val="ro-RO"/>
        </w:rPr>
        <w:t xml:space="preserve">d) – clorul </w:t>
      </w:r>
      <w:r w:rsidRPr="00CB74B8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CB74B8">
        <w:rPr>
          <w:rFonts w:cs="Times New Roman"/>
          <w:sz w:val="24"/>
          <w:szCs w:val="24"/>
          <w:lang w:val="ro-RO"/>
        </w:rPr>
        <w:t xml:space="preserve"> nu va fi detectat.</w:t>
      </w:r>
    </w:p>
    <w:p w14:paraId="3FC47272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 xml:space="preserve">litera </w:t>
      </w:r>
      <w:r w:rsidRPr="00CB74B8">
        <w:rPr>
          <w:rFonts w:cs="Times New Roman"/>
          <w:sz w:val="24"/>
          <w:szCs w:val="24"/>
          <w:lang w:val="ro-RO"/>
        </w:rPr>
        <w:t xml:space="preserve">e) – valorile-limită de emisie se aplică numai în cazul în care temperatura apelor uzate în conducta de evacuare la etapa de tratare biologică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staţiei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epurare este mai mare de 12° C;</w:t>
      </w:r>
    </w:p>
    <w:p w14:paraId="6E675B80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 xml:space="preserve">litera </w:t>
      </w:r>
      <w:r w:rsidRPr="00CB74B8">
        <w:rPr>
          <w:rFonts w:cs="Times New Roman"/>
          <w:sz w:val="24"/>
          <w:szCs w:val="24"/>
          <w:lang w:val="ro-RO"/>
        </w:rPr>
        <w:t xml:space="preserve">f) – în cazul în care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concentraţia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TN</w:t>
      </w:r>
      <w:r w:rsidRPr="00CB74B8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în afluent la treapta biologică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staţiei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epurare este mai mare de 165  mg/l (măsurată ca medie aritmetică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concentraţiei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pe durata unei luni), se </w:t>
      </w:r>
      <w:r w:rsidRPr="00CB74B8">
        <w:rPr>
          <w:rFonts w:cs="Times New Roman"/>
          <w:sz w:val="24"/>
          <w:szCs w:val="24"/>
          <w:lang w:val="ro-RO"/>
        </w:rPr>
        <w:lastRenderedPageBreak/>
        <w:t xml:space="preserve">aplică o </w:t>
      </w:r>
      <w:proofErr w:type="spellStart"/>
      <w:r w:rsidRPr="00CB74B8">
        <w:rPr>
          <w:rFonts w:cs="Times New Roman"/>
          <w:sz w:val="24"/>
          <w:szCs w:val="24"/>
          <w:lang w:val="ro-RO"/>
        </w:rPr>
        <w:t>concentraţie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TN</w:t>
      </w:r>
      <w:r w:rsidRPr="00CB74B8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care corespunde unei </w:t>
      </w:r>
      <w:proofErr w:type="spellStart"/>
      <w:r w:rsidRPr="00CB74B8">
        <w:rPr>
          <w:rFonts w:cs="Times New Roman"/>
          <w:sz w:val="24"/>
          <w:szCs w:val="24"/>
          <w:lang w:val="ro-RO"/>
        </w:rPr>
        <w:t>eficienţe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minime de eliminare de 85%. </w:t>
      </w:r>
      <w:proofErr w:type="spellStart"/>
      <w:r w:rsidRPr="00CB74B8">
        <w:rPr>
          <w:rFonts w:cs="Times New Roman"/>
          <w:sz w:val="24"/>
          <w:szCs w:val="24"/>
          <w:lang w:val="ro-RO"/>
        </w:rPr>
        <w:t>Eficienţa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minimă de eliminare se referă la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relaţia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sarcinilor zilnice </w:t>
      </w:r>
      <w:proofErr w:type="spellStart"/>
      <w:r w:rsidRPr="00CB74B8">
        <w:rPr>
          <w:rFonts w:cs="Times New Roman"/>
          <w:sz w:val="24"/>
          <w:szCs w:val="24"/>
          <w:lang w:val="ro-RO"/>
        </w:rPr>
        <w:t>TN</w:t>
      </w:r>
      <w:r w:rsidRPr="00CB74B8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în afluent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efluent la etapa biologică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staţiei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epurare. Valorile-limită de emisie pentru </w:t>
      </w:r>
      <w:proofErr w:type="spellStart"/>
      <w:r w:rsidRPr="00CB74B8">
        <w:rPr>
          <w:rFonts w:cs="Times New Roman"/>
          <w:sz w:val="24"/>
          <w:szCs w:val="24"/>
          <w:lang w:val="ro-RO"/>
        </w:rPr>
        <w:t>TN</w:t>
      </w:r>
      <w:r w:rsidRPr="00CB74B8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se aplică numai:</w:t>
      </w:r>
    </w:p>
    <w:p w14:paraId="0E2E2069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1) pentru o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staţie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epurare cu o sarcină de intrare zilnică de ape uzate menajere autorizată de mai mult de </w:t>
      </w:r>
      <w:smartTag w:uri="urn:schemas-microsoft-com:office:smarttags" w:element="metricconverter">
        <w:smartTagPr>
          <w:attr w:name="ProductID" w:val="50 kg"/>
        </w:smartTagPr>
        <w:r w:rsidRPr="00CB74B8">
          <w:rPr>
            <w:rFonts w:cs="Times New Roman"/>
            <w:sz w:val="24"/>
            <w:szCs w:val="24"/>
            <w:lang w:val="ro-RO"/>
          </w:rPr>
          <w:t>50 kg</w:t>
        </w:r>
      </w:smartTag>
      <w:r w:rsidRPr="00CB74B8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CB74B8">
        <w:rPr>
          <w:rFonts w:cs="Times New Roman"/>
          <w:sz w:val="24"/>
          <w:szCs w:val="24"/>
          <w:lang w:val="ro-RO"/>
        </w:rPr>
        <w:t>TN</w:t>
      </w:r>
      <w:r w:rsidRPr="00CB74B8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, </w:t>
      </w:r>
      <w:proofErr w:type="spellStart"/>
      <w:r w:rsidRPr="00CB74B8">
        <w:rPr>
          <w:rFonts w:cs="Times New Roman"/>
          <w:sz w:val="24"/>
          <w:szCs w:val="24"/>
          <w:lang w:val="ro-RO"/>
        </w:rPr>
        <w:t>şi</w:t>
      </w:r>
      <w:proofErr w:type="spellEnd"/>
    </w:p>
    <w:p w14:paraId="1A9E06A2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sz w:val="24"/>
          <w:szCs w:val="24"/>
          <w:lang w:val="ro-RO"/>
        </w:rPr>
        <w:t xml:space="preserve">2) pentru perioada de timp în care temperatura apelor uzate în efluentul etapei de tratare biologică a </w:t>
      </w:r>
      <w:proofErr w:type="spellStart"/>
      <w:r w:rsidRPr="00CB74B8">
        <w:rPr>
          <w:rFonts w:cs="Times New Roman"/>
          <w:sz w:val="24"/>
          <w:szCs w:val="24"/>
          <w:lang w:val="ro-RO"/>
        </w:rPr>
        <w:t>staţiei</w:t>
      </w:r>
      <w:proofErr w:type="spellEnd"/>
      <w:r w:rsidRPr="00CB74B8">
        <w:rPr>
          <w:rFonts w:cs="Times New Roman"/>
          <w:sz w:val="24"/>
          <w:szCs w:val="24"/>
          <w:lang w:val="ro-RO"/>
        </w:rPr>
        <w:t xml:space="preserve"> de epurare este mai mare de 12° C;</w:t>
      </w:r>
    </w:p>
    <w:p w14:paraId="3B7127F4" w14:textId="77777777" w:rsidR="00CB74B8" w:rsidRPr="00CB74B8" w:rsidRDefault="00CB74B8" w:rsidP="00CB74B8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CB74B8">
        <w:rPr>
          <w:rFonts w:cs="Times New Roman"/>
          <w:bCs/>
          <w:sz w:val="24"/>
          <w:szCs w:val="24"/>
          <w:lang w:val="ro-RO"/>
        </w:rPr>
        <w:t xml:space="preserve">litera </w:t>
      </w:r>
      <w:r w:rsidRPr="00CB74B8">
        <w:rPr>
          <w:rFonts w:cs="Times New Roman"/>
          <w:sz w:val="24"/>
          <w:szCs w:val="24"/>
          <w:lang w:val="ro-RO"/>
        </w:rPr>
        <w:t>g) – în scopul monitorizării este suficient să se aplice valorile-limită de emisie pentru TCO sau CCO.</w:t>
      </w:r>
    </w:p>
    <w:p w14:paraId="7F1690D5" w14:textId="77777777" w:rsidR="00CB74B8" w:rsidRPr="00CB74B8" w:rsidRDefault="00CB74B8" w:rsidP="00CB74B8">
      <w:pPr>
        <w:spacing w:after="0"/>
        <w:jc w:val="both"/>
        <w:rPr>
          <w:rFonts w:cs="Times New Roman"/>
          <w:sz w:val="24"/>
          <w:szCs w:val="24"/>
          <w:lang w:val="ro-RO"/>
        </w:rPr>
      </w:pPr>
    </w:p>
    <w:p w14:paraId="4F7067CE" w14:textId="77777777" w:rsidR="00F12C76" w:rsidRPr="00CB74B8" w:rsidRDefault="00F12C76" w:rsidP="00CB74B8">
      <w:pPr>
        <w:spacing w:after="0"/>
        <w:jc w:val="both"/>
        <w:rPr>
          <w:rFonts w:cs="Times New Roman"/>
          <w:sz w:val="24"/>
          <w:szCs w:val="24"/>
          <w:lang w:val="ro-RO"/>
        </w:rPr>
      </w:pPr>
    </w:p>
    <w:sectPr w:rsidR="00F12C76" w:rsidRPr="00CB74B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B8"/>
    <w:rsid w:val="001C47EC"/>
    <w:rsid w:val="002C5065"/>
    <w:rsid w:val="00694567"/>
    <w:rsid w:val="006C0B77"/>
    <w:rsid w:val="008242FF"/>
    <w:rsid w:val="00870751"/>
    <w:rsid w:val="00922C48"/>
    <w:rsid w:val="00B915B7"/>
    <w:rsid w:val="00CB74B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EE2ACCB"/>
  <w15:chartTrackingRefBased/>
  <w15:docId w15:val="{CA12F034-63A5-4415-ACE5-ACF29E76E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B7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4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4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4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4B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4B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4B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4B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4B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74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74B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74B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B74B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B74B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B74B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B74B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B74B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B74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B7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74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7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7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74B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B74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74B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74B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74B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B74B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1071</Words>
  <Characters>6214</Characters>
  <Application>Microsoft Office Word</Application>
  <DocSecurity>0</DocSecurity>
  <Lines>51</Lines>
  <Paragraphs>14</Paragraphs>
  <ScaleCrop>false</ScaleCrop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1</cp:revision>
  <dcterms:created xsi:type="dcterms:W3CDTF">2024-10-21T08:06:00Z</dcterms:created>
  <dcterms:modified xsi:type="dcterms:W3CDTF">2024-10-21T08:12:00Z</dcterms:modified>
</cp:coreProperties>
</file>