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02E9C" w14:textId="77777777" w:rsidR="00EE58D0" w:rsidRPr="00EE58D0" w:rsidRDefault="00EE58D0" w:rsidP="00EE58D0">
      <w:pPr>
        <w:spacing w:after="0"/>
        <w:ind w:firstLine="567"/>
        <w:jc w:val="right"/>
        <w:rPr>
          <w:rFonts w:cs="Times New Roman"/>
          <w:bCs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>Anexa nr.7</w:t>
      </w:r>
    </w:p>
    <w:p w14:paraId="6C98E1D3" w14:textId="77777777" w:rsidR="00EE58D0" w:rsidRPr="00EE58D0" w:rsidRDefault="00EE58D0" w:rsidP="00EE58D0">
      <w:pPr>
        <w:spacing w:after="0"/>
        <w:ind w:firstLine="567"/>
        <w:jc w:val="right"/>
        <w:rPr>
          <w:rFonts w:cs="Times New Roman"/>
          <w:bCs/>
          <w:sz w:val="24"/>
          <w:szCs w:val="24"/>
          <w:lang w:val="ro-RO"/>
        </w:rPr>
      </w:pPr>
      <w:smartTag w:uri="urn:schemas-microsoft-com:office:smarttags" w:element="PersonName">
        <w:smartTagPr>
          <w:attr w:name="ProductID" w:val="la Regulamentul"/>
        </w:smartTagPr>
        <w:r w:rsidRPr="00EE58D0">
          <w:rPr>
            <w:rFonts w:cs="Times New Roman"/>
            <w:bCs/>
            <w:sz w:val="24"/>
            <w:szCs w:val="24"/>
            <w:lang w:val="ro-RO"/>
          </w:rPr>
          <w:t>la Regulamentul</w:t>
        </w:r>
      </w:smartTag>
      <w:r w:rsidRPr="00EE58D0">
        <w:rPr>
          <w:rFonts w:cs="Times New Roman"/>
          <w:bCs/>
          <w:sz w:val="24"/>
          <w:szCs w:val="24"/>
          <w:lang w:val="ro-RO"/>
        </w:rPr>
        <w:t xml:space="preserve"> privind </w:t>
      </w:r>
      <w:proofErr w:type="spellStart"/>
      <w:r w:rsidRPr="00EE58D0">
        <w:rPr>
          <w:rFonts w:cs="Times New Roman"/>
          <w:bCs/>
          <w:sz w:val="24"/>
          <w:szCs w:val="24"/>
          <w:lang w:val="ro-RO"/>
        </w:rPr>
        <w:t>condiţiile</w:t>
      </w:r>
      <w:proofErr w:type="spellEnd"/>
      <w:r w:rsidRPr="00EE58D0">
        <w:rPr>
          <w:rFonts w:cs="Times New Roman"/>
          <w:bCs/>
          <w:sz w:val="24"/>
          <w:szCs w:val="24"/>
          <w:lang w:val="ro-RO"/>
        </w:rPr>
        <w:t xml:space="preserve"> de</w:t>
      </w:r>
    </w:p>
    <w:p w14:paraId="401C3C9C" w14:textId="77777777" w:rsidR="00EE58D0" w:rsidRPr="00EE58D0" w:rsidRDefault="00EE58D0" w:rsidP="00EE58D0">
      <w:pPr>
        <w:spacing w:after="0"/>
        <w:ind w:firstLine="567"/>
        <w:jc w:val="right"/>
        <w:rPr>
          <w:rFonts w:cs="Times New Roman"/>
          <w:bCs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>deversare a apelor uzate în corpurile de apă</w:t>
      </w:r>
    </w:p>
    <w:p w14:paraId="164E0850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bCs/>
          <w:sz w:val="24"/>
          <w:szCs w:val="24"/>
          <w:lang w:val="ro-RO"/>
        </w:rPr>
      </w:pPr>
    </w:p>
    <w:p w14:paraId="4AA19E28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353D4E1B" w14:textId="77777777" w:rsidR="00EE58D0" w:rsidRPr="00EE58D0" w:rsidRDefault="00EE58D0" w:rsidP="00EE58D0">
      <w:pPr>
        <w:spacing w:after="0"/>
        <w:ind w:firstLine="567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EE58D0">
        <w:rPr>
          <w:rFonts w:cs="Times New Roman"/>
          <w:b/>
          <w:bCs/>
          <w:sz w:val="24"/>
          <w:szCs w:val="24"/>
          <w:lang w:val="ro-RO"/>
        </w:rPr>
        <w:t>VALORILE-LIMITĂ DE EMISIE</w:t>
      </w:r>
    </w:p>
    <w:p w14:paraId="0BEA3907" w14:textId="77777777" w:rsidR="00EE58D0" w:rsidRPr="00EE58D0" w:rsidRDefault="00EE58D0" w:rsidP="00EE58D0">
      <w:pPr>
        <w:spacing w:after="0"/>
        <w:ind w:firstLine="567"/>
        <w:jc w:val="center"/>
        <w:rPr>
          <w:rFonts w:cs="Times New Roman"/>
          <w:b/>
          <w:bCs/>
          <w:sz w:val="24"/>
          <w:szCs w:val="24"/>
          <w:lang w:val="ro-RO"/>
        </w:rPr>
      </w:pPr>
      <w:r w:rsidRPr="00EE58D0">
        <w:rPr>
          <w:rFonts w:cs="Times New Roman"/>
          <w:b/>
          <w:bCs/>
          <w:sz w:val="24"/>
          <w:szCs w:val="24"/>
          <w:lang w:val="ro-RO"/>
        </w:rPr>
        <w:t>pentru producerea furajelor din legume</w:t>
      </w:r>
    </w:p>
    <w:p w14:paraId="339A8581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</w:p>
    <w:p w14:paraId="4A007609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>1.</w:t>
      </w:r>
      <w:r w:rsidRPr="00EE58D0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EE58D0">
        <w:rPr>
          <w:rFonts w:cs="Times New Roman"/>
          <w:bCs/>
          <w:sz w:val="24"/>
          <w:szCs w:val="24"/>
          <w:lang w:val="ro-RO"/>
        </w:rPr>
        <w:t>Valorile-limită de emisie se aplică evacuării apelor uzate provenite din procesul de p</w:t>
      </w:r>
      <w:r w:rsidRPr="00EE58D0">
        <w:rPr>
          <w:rFonts w:cs="Times New Roman"/>
          <w:sz w:val="24"/>
          <w:szCs w:val="24"/>
          <w:lang w:val="ro-RO"/>
        </w:rPr>
        <w:t>roducere a hranei pentru animale din materii prime vegetale, cu ajutorul procedurilor directe sau indirecte de uscare.</w:t>
      </w:r>
    </w:p>
    <w:p w14:paraId="0851594F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>2.</w:t>
      </w:r>
      <w:r w:rsidRPr="00EE58D0">
        <w:rPr>
          <w:rFonts w:cs="Times New Roman"/>
          <w:b/>
          <w:sz w:val="24"/>
          <w:szCs w:val="24"/>
          <w:lang w:val="ro-RO"/>
        </w:rPr>
        <w:t xml:space="preserve"> </w:t>
      </w:r>
      <w:r w:rsidRPr="00EE58D0">
        <w:rPr>
          <w:rFonts w:cs="Times New Roman"/>
          <w:sz w:val="24"/>
          <w:szCs w:val="24"/>
          <w:lang w:val="ro-RO"/>
        </w:rPr>
        <w:t>Prevederile prezentei anexe nu se aplică în cazul deversării apelor uzate provenite din:</w:t>
      </w:r>
    </w:p>
    <w:p w14:paraId="33DBEFF6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>1) producerea aburului;</w:t>
      </w:r>
    </w:p>
    <w:p w14:paraId="1791760E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>2) sistemele de răcire.</w:t>
      </w:r>
    </w:p>
    <w:p w14:paraId="10B0ECE7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>3.</w:t>
      </w:r>
      <w:r w:rsidRPr="00EE58D0">
        <w:rPr>
          <w:rFonts w:cs="Times New Roman"/>
          <w:b/>
          <w:sz w:val="24"/>
          <w:szCs w:val="24"/>
          <w:lang w:val="ro-RO"/>
        </w:rPr>
        <w:t xml:space="preserve"> </w:t>
      </w:r>
      <w:r w:rsidRPr="00EE58D0">
        <w:rPr>
          <w:rFonts w:cs="Times New Roman"/>
          <w:sz w:val="24"/>
          <w:szCs w:val="24"/>
          <w:lang w:val="ro-RO"/>
        </w:rPr>
        <w:t>Măsurile generale ale BTD pentru interzicerea sau reducerea deversării apelor uzate se referă la:</w:t>
      </w:r>
    </w:p>
    <w:p w14:paraId="6E7D1017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1) optimizarea procedurilor pentru procesarea materiilor prime sensibile la degradarea enzimatică sau microbiană rapidă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pentru scurtarea perioadelor de stocare de materii prime;</w:t>
      </w:r>
    </w:p>
    <w:p w14:paraId="4EDF28B5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2) utilizarea metodelor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tip proces controlat în sisteme închise pentru minimizarea pierderilor de materii prime, chimicale, produse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apă; utilizarea rezervoarelor de stocare, sistemelor de conducte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instalaţiilor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care pot fi complet golite de materii prime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produse; </w:t>
      </w:r>
    </w:p>
    <w:p w14:paraId="62298663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3) utilizarea de materii prime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materiale de prelucrare care permit utilizarea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substanţială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sau energetică a reziduurilor din </w:t>
      </w:r>
      <w:proofErr w:type="spellStart"/>
      <w:r w:rsidRPr="00EE58D0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pentru izolarea furajelor, </w:t>
      </w:r>
      <w:proofErr w:type="spellStart"/>
      <w:r w:rsidRPr="00EE58D0">
        <w:rPr>
          <w:rFonts w:cs="Times New Roman"/>
          <w:sz w:val="24"/>
          <w:szCs w:val="24"/>
          <w:lang w:val="ro-RO"/>
        </w:rPr>
        <w:t>îngrăşămintelor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, corectivelor de structurare a solului sau a energiei; </w:t>
      </w:r>
    </w:p>
    <w:p w14:paraId="6E156D9C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>4) reducerea consumului de apă dulce, cu ajutorul:</w:t>
      </w:r>
    </w:p>
    <w:p w14:paraId="471AFE38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a) buclelor de apă pentru transportul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/sau </w:t>
      </w:r>
      <w:proofErr w:type="spellStart"/>
      <w:r w:rsidRPr="00EE58D0">
        <w:rPr>
          <w:rFonts w:cs="Times New Roman"/>
          <w:sz w:val="24"/>
          <w:szCs w:val="24"/>
          <w:lang w:val="ro-RO"/>
        </w:rPr>
        <w:t>curăţarea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materii prime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produse, în măsura în care transportul uscat sau </w:t>
      </w:r>
      <w:proofErr w:type="spellStart"/>
      <w:r w:rsidRPr="00EE58D0">
        <w:rPr>
          <w:rFonts w:cs="Times New Roman"/>
          <w:sz w:val="24"/>
          <w:szCs w:val="24"/>
          <w:lang w:val="ro-RO"/>
        </w:rPr>
        <w:t>curăţarea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uscată nu este aplicabilă (metode mecanice sau pneumatice); aplicării dispozitivelor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în interiorul buclelor de apă pentru îndepărtarea grilei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a altor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substanţe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solide;</w:t>
      </w:r>
    </w:p>
    <w:p w14:paraId="7197909E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b) aportului de apă din </w:t>
      </w:r>
      <w:proofErr w:type="spellStart"/>
      <w:r w:rsidRPr="00EE58D0">
        <w:rPr>
          <w:rFonts w:cs="Times New Roman"/>
          <w:sz w:val="24"/>
          <w:szCs w:val="24"/>
          <w:lang w:val="ro-RO"/>
        </w:rPr>
        <w:t>precipitaţii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, de la siturile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; a buclelor de transportare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/sau </w:t>
      </w:r>
      <w:proofErr w:type="spellStart"/>
      <w:r w:rsidRPr="00EE58D0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a materiilor prime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a produselor;</w:t>
      </w:r>
    </w:p>
    <w:p w14:paraId="5E93FB47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c) fitingurilor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echipamentelor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ce economisesc apa (de exemplu, a dispozitivelor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cu presiune înaltă);</w:t>
      </w:r>
    </w:p>
    <w:p w14:paraId="6E1BB2A0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d) tehnicilor de evacuare uscată (mecanică, pneumatică) a reziduurilor din dispozitivele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, înainte de a utiliza apa pentru </w:t>
      </w:r>
      <w:proofErr w:type="spellStart"/>
      <w:r w:rsidRPr="00EE58D0">
        <w:rPr>
          <w:rFonts w:cs="Times New Roman"/>
          <w:sz w:val="24"/>
          <w:szCs w:val="24"/>
          <w:lang w:val="ro-RO"/>
        </w:rPr>
        <w:t>operaţia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E58D0">
        <w:rPr>
          <w:rFonts w:cs="Times New Roman"/>
          <w:sz w:val="24"/>
          <w:szCs w:val="24"/>
          <w:lang w:val="ro-RO"/>
        </w:rPr>
        <w:t>;</w:t>
      </w:r>
    </w:p>
    <w:p w14:paraId="37A08A2E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e) tehnicilor de utilizare multiplă 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soluţiilor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curăţare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dezinfectare;</w:t>
      </w:r>
    </w:p>
    <w:p w14:paraId="24E1C979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f) buclelor de apă pentru răcirea proceselor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a produselor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/sau reutilizării apei sau a condensatelor de răcire în procesele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E58D0">
        <w:rPr>
          <w:rFonts w:cs="Times New Roman"/>
          <w:sz w:val="24"/>
          <w:szCs w:val="24"/>
          <w:lang w:val="ro-RO"/>
        </w:rPr>
        <w:t>;</w:t>
      </w:r>
    </w:p>
    <w:p w14:paraId="04FAFABB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g) colectarea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reutilizarea separată 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subfluxurilor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cu sarcini organice mari (de exemplu, </w:t>
      </w:r>
      <w:proofErr w:type="spellStart"/>
      <w:r w:rsidRPr="00EE58D0">
        <w:rPr>
          <w:rFonts w:cs="Times New Roman"/>
          <w:sz w:val="24"/>
          <w:szCs w:val="24"/>
          <w:lang w:val="ro-RO"/>
        </w:rPr>
        <w:t>dejecţiile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la depozitarea materiilor prime, fluidele amniotice rezultate de la strivirea materiilor prime, condensatele de la tratarea cu aburi a materiilor prime);</w:t>
      </w:r>
    </w:p>
    <w:p w14:paraId="2B718E42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5) utilizarea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preferenţială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a materialelor care nu produc </w:t>
      </w:r>
      <w:proofErr w:type="spellStart"/>
      <w:r w:rsidRPr="00EE58D0">
        <w:rPr>
          <w:rFonts w:cs="Times New Roman"/>
          <w:sz w:val="24"/>
          <w:szCs w:val="24"/>
          <w:lang w:val="ro-RO"/>
        </w:rPr>
        <w:t>reacţii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periculoase sau persistente în procesele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; luarea în considerare 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informaţiilor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EE58D0">
        <w:rPr>
          <w:rFonts w:cs="Times New Roman"/>
          <w:sz w:val="24"/>
          <w:szCs w:val="24"/>
          <w:lang w:val="ro-RO"/>
        </w:rPr>
        <w:t>ecotoxicologice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din </w:t>
      </w:r>
      <w:proofErr w:type="spellStart"/>
      <w:r w:rsidRPr="00EE58D0">
        <w:rPr>
          <w:rFonts w:cs="Times New Roman"/>
          <w:sz w:val="24"/>
          <w:szCs w:val="24"/>
          <w:lang w:val="ro-RO"/>
        </w:rPr>
        <w:t>fişele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tehnice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siguranţă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la selectarea materiilor prime, chimicalelor sau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substanţelor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auxiliare; </w:t>
      </w:r>
    </w:p>
    <w:p w14:paraId="3E6B47E7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6) aplicarea sistemelor de canalizare separate pentru evacuarea separată a apelor provenite din procesele menajere sau a altor ape poluate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a apei nepoluate din </w:t>
      </w:r>
      <w:proofErr w:type="spellStart"/>
      <w:r w:rsidRPr="00EE58D0">
        <w:rPr>
          <w:rFonts w:cs="Times New Roman"/>
          <w:sz w:val="24"/>
          <w:szCs w:val="24"/>
          <w:lang w:val="ro-RO"/>
        </w:rPr>
        <w:t>precipitaţii</w:t>
      </w:r>
      <w:proofErr w:type="spellEnd"/>
      <w:r w:rsidRPr="00EE58D0">
        <w:rPr>
          <w:rFonts w:cs="Times New Roman"/>
          <w:sz w:val="24"/>
          <w:szCs w:val="24"/>
          <w:lang w:val="ro-RO"/>
        </w:rPr>
        <w:t>;</w:t>
      </w:r>
    </w:p>
    <w:p w14:paraId="34B23F29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7) evacuarea încetinită sau </w:t>
      </w:r>
      <w:proofErr w:type="spellStart"/>
      <w:r w:rsidRPr="00EE58D0">
        <w:rPr>
          <w:rFonts w:cs="Times New Roman"/>
          <w:sz w:val="24"/>
          <w:szCs w:val="24"/>
          <w:lang w:val="ro-RO"/>
        </w:rPr>
        <w:t>eşalonată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a cuvelor sau rezervoarelor mari; alocarea dispozitivelor de depozitare pentru reducerea sarcinilor hidraulice sau poluante maxime;</w:t>
      </w:r>
    </w:p>
    <w:p w14:paraId="352DE45B" w14:textId="73743254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8) aplicarea proceselor fizice, </w:t>
      </w:r>
      <w:proofErr w:type="spellStart"/>
      <w:r w:rsidRPr="00EE58D0">
        <w:rPr>
          <w:rFonts w:cs="Times New Roman"/>
          <w:sz w:val="24"/>
          <w:szCs w:val="24"/>
          <w:lang w:val="ro-RO"/>
        </w:rPr>
        <w:t>fizico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-chimice sau de tratare chimică (sedimentare, screening, neutralizare, precipitare, floculare, </w:t>
      </w:r>
      <w:proofErr w:type="spellStart"/>
      <w:r w:rsidRPr="00EE58D0">
        <w:rPr>
          <w:rFonts w:cs="Times New Roman"/>
          <w:sz w:val="24"/>
          <w:szCs w:val="24"/>
          <w:lang w:val="ro-RO"/>
        </w:rPr>
        <w:t>flotaţie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) pentru evacuarea apelor reziduale în sistemele de canalizare publică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corpurile de apă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; aplicarea suplimentară a proceselor de tratare biologică (aerobe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/sau anaerobe) pentru purificarea evacuărilor în corpurile de apă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EE58D0">
        <w:rPr>
          <w:rFonts w:cs="Times New Roman"/>
          <w:sz w:val="24"/>
          <w:szCs w:val="24"/>
          <w:lang w:val="ro-RO"/>
        </w:rPr>
        <w:t>;</w:t>
      </w:r>
    </w:p>
    <w:p w14:paraId="3C9E5671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lastRenderedPageBreak/>
        <w:t xml:space="preserve">9) colectarea, reutilizarea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/sau eliminarea separate a reziduurilor provenite din procesele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producţie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din </w:t>
      </w:r>
      <w:proofErr w:type="spellStart"/>
      <w:r w:rsidRPr="00EE58D0">
        <w:rPr>
          <w:rFonts w:cs="Times New Roman"/>
          <w:sz w:val="24"/>
          <w:szCs w:val="24"/>
          <w:lang w:val="ro-RO"/>
        </w:rPr>
        <w:t>operaţiunile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tratare a apelor uzate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a apelor uzate.</w:t>
      </w:r>
    </w:p>
    <w:p w14:paraId="09D07B5F" w14:textId="77777777" w:rsidR="00EE58D0" w:rsidRPr="00EE58D0" w:rsidRDefault="00EE58D0" w:rsidP="00EE58D0">
      <w:pPr>
        <w:spacing w:after="0"/>
        <w:ind w:firstLine="567"/>
        <w:jc w:val="both"/>
        <w:rPr>
          <w:rFonts w:cs="Times New Roman"/>
          <w:bCs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>4.</w:t>
      </w:r>
      <w:r w:rsidRPr="00EE58D0">
        <w:rPr>
          <w:rFonts w:cs="Times New Roman"/>
          <w:b/>
          <w:bCs/>
          <w:sz w:val="24"/>
          <w:szCs w:val="24"/>
          <w:lang w:val="ro-RO"/>
        </w:rPr>
        <w:t xml:space="preserve"> </w:t>
      </w:r>
      <w:r w:rsidRPr="00EE58D0">
        <w:rPr>
          <w:rFonts w:cs="Times New Roman"/>
          <w:bCs/>
          <w:sz w:val="24"/>
          <w:szCs w:val="24"/>
          <w:lang w:val="ro-RO"/>
        </w:rPr>
        <w:t xml:space="preserve">Valorile-limită de emisie pentru producerea </w:t>
      </w:r>
      <w:r w:rsidRPr="00EE58D0">
        <w:rPr>
          <w:rFonts w:cs="Times New Roman"/>
          <w:sz w:val="24"/>
          <w:szCs w:val="24"/>
          <w:lang w:val="ro-RO"/>
        </w:rPr>
        <w:t>furajelor din legume</w:t>
      </w:r>
      <w:r w:rsidRPr="00EE58D0">
        <w:rPr>
          <w:rFonts w:cs="Times New Roman"/>
          <w:bCs/>
          <w:sz w:val="24"/>
          <w:szCs w:val="24"/>
          <w:lang w:val="ro-RO"/>
        </w:rPr>
        <w:t xml:space="preserve"> </w:t>
      </w:r>
      <w:proofErr w:type="spellStart"/>
      <w:r w:rsidRPr="00EE58D0">
        <w:rPr>
          <w:rFonts w:cs="Times New Roman"/>
          <w:bCs/>
          <w:sz w:val="24"/>
          <w:szCs w:val="24"/>
          <w:lang w:val="ro-RO"/>
        </w:rPr>
        <w:t>sînt</w:t>
      </w:r>
      <w:proofErr w:type="spellEnd"/>
      <w:r w:rsidRPr="00EE58D0">
        <w:rPr>
          <w:rFonts w:cs="Times New Roman"/>
          <w:bCs/>
          <w:sz w:val="24"/>
          <w:szCs w:val="24"/>
          <w:lang w:val="ro-RO"/>
        </w:rPr>
        <w:t xml:space="preserve"> prezentate în tabelul 7.</w:t>
      </w:r>
    </w:p>
    <w:p w14:paraId="049CFC05" w14:textId="77777777" w:rsidR="00EE58D0" w:rsidRDefault="00EE58D0" w:rsidP="00EE58D0">
      <w:pPr>
        <w:spacing w:after="0"/>
        <w:ind w:firstLine="567"/>
        <w:jc w:val="both"/>
        <w:rPr>
          <w:rFonts w:cs="Times New Roman"/>
          <w:bCs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 xml:space="preserve">                                                                                                  </w:t>
      </w:r>
    </w:p>
    <w:p w14:paraId="1E19AF19" w14:textId="5E372540" w:rsidR="00EE58D0" w:rsidRPr="00EE58D0" w:rsidRDefault="00EE58D0" w:rsidP="00EE58D0">
      <w:pPr>
        <w:spacing w:after="0"/>
        <w:ind w:firstLine="567"/>
        <w:jc w:val="right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>Tabelul 7</w:t>
      </w:r>
    </w:p>
    <w:tbl>
      <w:tblPr>
        <w:tblW w:w="864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6"/>
        <w:gridCol w:w="3314"/>
      </w:tblGrid>
      <w:tr w:rsidR="00EE58D0" w:rsidRPr="00EE58D0" w14:paraId="1C815A24" w14:textId="77777777" w:rsidTr="00EE58D0">
        <w:tc>
          <w:tcPr>
            <w:tcW w:w="5326" w:type="dxa"/>
          </w:tcPr>
          <w:p w14:paraId="5A5F25C7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b/>
                <w:bCs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b/>
                <w:bCs/>
                <w:sz w:val="24"/>
                <w:szCs w:val="24"/>
                <w:lang w:val="ro-RO"/>
              </w:rPr>
              <w:t>Parametrul</w:t>
            </w:r>
          </w:p>
        </w:tc>
        <w:tc>
          <w:tcPr>
            <w:tcW w:w="3314" w:type="dxa"/>
          </w:tcPr>
          <w:p w14:paraId="0F391904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  <w:vertAlign w:val="superscript"/>
                <w:lang w:val="ro-RO"/>
              </w:rPr>
            </w:pPr>
            <w:r w:rsidRPr="00EE58D0">
              <w:rPr>
                <w:rFonts w:cs="Times New Roman"/>
                <w:b/>
                <w:bCs/>
                <w:sz w:val="24"/>
                <w:szCs w:val="24"/>
                <w:lang w:val="ro-RO"/>
              </w:rPr>
              <w:t>Evacuarea în corpuri de apă</w:t>
            </w:r>
          </w:p>
        </w:tc>
      </w:tr>
      <w:tr w:rsidR="00EE58D0" w:rsidRPr="00EE58D0" w14:paraId="015F802A" w14:textId="77777777" w:rsidTr="00EE58D0">
        <w:tc>
          <w:tcPr>
            <w:tcW w:w="5326" w:type="dxa"/>
          </w:tcPr>
          <w:p w14:paraId="296BC696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Temperatura</w:t>
            </w:r>
          </w:p>
        </w:tc>
        <w:tc>
          <w:tcPr>
            <w:tcW w:w="3314" w:type="dxa"/>
          </w:tcPr>
          <w:p w14:paraId="26AE221D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30 °C"/>
              </w:smartTagPr>
              <w:r w:rsidRPr="00EE58D0">
                <w:rPr>
                  <w:rFonts w:cs="Times New Roman"/>
                  <w:sz w:val="24"/>
                  <w:szCs w:val="24"/>
                  <w:lang w:val="ro-RO"/>
                </w:rPr>
                <w:t>30 °C</w:t>
              </w:r>
            </w:smartTag>
          </w:p>
        </w:tc>
      </w:tr>
      <w:tr w:rsidR="00EE58D0" w:rsidRPr="00EE58D0" w14:paraId="1C3EF3E4" w14:textId="77777777" w:rsidTr="00EE58D0">
        <w:tc>
          <w:tcPr>
            <w:tcW w:w="5326" w:type="dxa"/>
          </w:tcPr>
          <w:p w14:paraId="47C485A0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Toxicitatea</w:t>
            </w:r>
          </w:p>
        </w:tc>
        <w:tc>
          <w:tcPr>
            <w:tcW w:w="3314" w:type="dxa"/>
          </w:tcPr>
          <w:p w14:paraId="59473812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</w:p>
        </w:tc>
      </w:tr>
      <w:tr w:rsidR="00EE58D0" w:rsidRPr="00EE58D0" w14:paraId="787B5377" w14:textId="77777777" w:rsidTr="00EE58D0">
        <w:tc>
          <w:tcPr>
            <w:tcW w:w="5326" w:type="dxa"/>
          </w:tcPr>
          <w:p w14:paraId="361F3424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EE58D0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EE58D0">
              <w:rPr>
                <w:rFonts w:cs="Times New Roman"/>
                <w:sz w:val="24"/>
                <w:szCs w:val="24"/>
                <w:lang w:val="ro-RO"/>
              </w:rPr>
              <w:t xml:space="preserve"> de bacterii</w:t>
            </w:r>
          </w:p>
        </w:tc>
        <w:tc>
          <w:tcPr>
            <w:tcW w:w="3314" w:type="dxa"/>
          </w:tcPr>
          <w:p w14:paraId="66201966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4 a"/>
              </w:smartTagPr>
              <w:r w:rsidRPr="00EE58D0">
                <w:rPr>
                  <w:rFonts w:cs="Times New Roman"/>
                  <w:sz w:val="24"/>
                  <w:szCs w:val="24"/>
                  <w:lang w:val="ro-RO"/>
                </w:rPr>
                <w:t>4 a</w:t>
              </w:r>
            </w:smartTag>
            <w:r w:rsidRPr="00EE58D0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</w:tr>
      <w:tr w:rsidR="00EE58D0" w:rsidRPr="00EE58D0" w14:paraId="7FB8456E" w14:textId="77777777" w:rsidTr="00EE58D0">
        <w:tc>
          <w:tcPr>
            <w:tcW w:w="5326" w:type="dxa"/>
          </w:tcPr>
          <w:p w14:paraId="2E3DEE46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 xml:space="preserve">Toxicitatea </w:t>
            </w:r>
            <w:proofErr w:type="spellStart"/>
            <w:r w:rsidRPr="00EE58D0">
              <w:rPr>
                <w:rFonts w:cs="Times New Roman"/>
                <w:sz w:val="24"/>
                <w:szCs w:val="24"/>
                <w:lang w:val="ro-RO"/>
              </w:rPr>
              <w:t>faţă</w:t>
            </w:r>
            <w:proofErr w:type="spellEnd"/>
            <w:r w:rsidRPr="00EE58D0">
              <w:rPr>
                <w:rFonts w:cs="Times New Roman"/>
                <w:sz w:val="24"/>
                <w:szCs w:val="24"/>
                <w:lang w:val="ro-RO"/>
              </w:rPr>
              <w:t xml:space="preserve"> de icrele de </w:t>
            </w:r>
            <w:proofErr w:type="spellStart"/>
            <w:r w:rsidRPr="00EE58D0">
              <w:rPr>
                <w:rFonts w:cs="Times New Roman"/>
                <w:sz w:val="24"/>
                <w:szCs w:val="24"/>
                <w:lang w:val="ro-RO"/>
              </w:rPr>
              <w:t>peşte</w:t>
            </w:r>
            <w:proofErr w:type="spellEnd"/>
          </w:p>
        </w:tc>
        <w:tc>
          <w:tcPr>
            <w:tcW w:w="3314" w:type="dxa"/>
          </w:tcPr>
          <w:p w14:paraId="18EAB897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2 a"/>
              </w:smartTagPr>
              <w:r w:rsidRPr="00EE58D0">
                <w:rPr>
                  <w:rFonts w:cs="Times New Roman"/>
                  <w:sz w:val="24"/>
                  <w:szCs w:val="24"/>
                  <w:lang w:val="ro-RO"/>
                </w:rPr>
                <w:t>2 a</w:t>
              </w:r>
            </w:smartTag>
            <w:r w:rsidRPr="00EE58D0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</w:tr>
      <w:tr w:rsidR="00EE58D0" w:rsidRPr="00EE58D0" w14:paraId="0E575510" w14:textId="77777777" w:rsidTr="00EE58D0">
        <w:tc>
          <w:tcPr>
            <w:tcW w:w="5326" w:type="dxa"/>
          </w:tcPr>
          <w:p w14:paraId="5B4C7F3A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Total materii solide în suspensie (MSS</w:t>
            </w:r>
            <w:r w:rsidRPr="00EE58D0">
              <w:rPr>
                <w:rFonts w:cs="Times New Roman"/>
                <w:sz w:val="24"/>
                <w:szCs w:val="24"/>
                <w:vertAlign w:val="subscript"/>
                <w:lang w:val="ro-RO"/>
              </w:rPr>
              <w:t xml:space="preserve"> TOT</w:t>
            </w:r>
            <w:r w:rsidRPr="00EE58D0">
              <w:rPr>
                <w:rFonts w:cs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3314" w:type="dxa"/>
          </w:tcPr>
          <w:p w14:paraId="20B9AE10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c)</w:t>
            </w:r>
          </w:p>
        </w:tc>
      </w:tr>
      <w:tr w:rsidR="00EE58D0" w:rsidRPr="00EE58D0" w14:paraId="23C5B7A9" w14:textId="77777777" w:rsidTr="00EE58D0">
        <w:tc>
          <w:tcPr>
            <w:tcW w:w="5326" w:type="dxa"/>
          </w:tcPr>
          <w:p w14:paraId="4766F199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pH (unități „pH”)</w:t>
            </w:r>
          </w:p>
        </w:tc>
        <w:tc>
          <w:tcPr>
            <w:tcW w:w="3314" w:type="dxa"/>
          </w:tcPr>
          <w:p w14:paraId="534F498E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6,5-8,5</w:t>
            </w:r>
          </w:p>
        </w:tc>
      </w:tr>
      <w:tr w:rsidR="00EE58D0" w:rsidRPr="00EE58D0" w14:paraId="3175B271" w14:textId="77777777" w:rsidTr="00EE58D0">
        <w:tc>
          <w:tcPr>
            <w:tcW w:w="5326" w:type="dxa"/>
          </w:tcPr>
          <w:p w14:paraId="73239786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Amoniu, expr. ca N</w:t>
            </w:r>
          </w:p>
        </w:tc>
        <w:tc>
          <w:tcPr>
            <w:tcW w:w="3314" w:type="dxa"/>
          </w:tcPr>
          <w:p w14:paraId="3778D44F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5   mg/l d)</w:t>
            </w:r>
          </w:p>
        </w:tc>
      </w:tr>
      <w:tr w:rsidR="00EE58D0" w:rsidRPr="00EE58D0" w14:paraId="2BEACC9F" w14:textId="77777777" w:rsidTr="00EE58D0">
        <w:tc>
          <w:tcPr>
            <w:tcW w:w="5326" w:type="dxa"/>
          </w:tcPr>
          <w:p w14:paraId="0B4B676E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 xml:space="preserve">Azot legat </w:t>
            </w:r>
            <w:r w:rsidRPr="00EE58D0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EE58D0">
              <w:rPr>
                <w:rFonts w:cs="Times New Roman"/>
                <w:sz w:val="24"/>
                <w:szCs w:val="24"/>
                <w:lang w:val="ro-RO"/>
              </w:rPr>
              <w:t xml:space="preserve"> (</w:t>
            </w:r>
            <w:proofErr w:type="spellStart"/>
            <w:r w:rsidRPr="00EE58D0">
              <w:rPr>
                <w:rFonts w:cs="Times New Roman"/>
                <w:sz w:val="24"/>
                <w:szCs w:val="24"/>
                <w:lang w:val="ro-RO"/>
              </w:rPr>
              <w:t>TN</w:t>
            </w:r>
            <w:r w:rsidRPr="00EE58D0">
              <w:rPr>
                <w:rFonts w:cs="Times New Roman"/>
                <w:sz w:val="24"/>
                <w:szCs w:val="24"/>
                <w:vertAlign w:val="subscript"/>
                <w:lang w:val="ro-RO"/>
              </w:rPr>
              <w:t>b</w:t>
            </w:r>
            <w:proofErr w:type="spellEnd"/>
            <w:r w:rsidRPr="00EE58D0">
              <w:rPr>
                <w:rFonts w:cs="Times New Roman"/>
                <w:sz w:val="24"/>
                <w:szCs w:val="24"/>
                <w:lang w:val="ro-RO"/>
              </w:rPr>
              <w:t>), expr. ca N</w:t>
            </w:r>
          </w:p>
        </w:tc>
        <w:tc>
          <w:tcPr>
            <w:tcW w:w="3314" w:type="dxa"/>
          </w:tcPr>
          <w:p w14:paraId="66CB9A49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15   mg/l e)</w:t>
            </w:r>
          </w:p>
        </w:tc>
      </w:tr>
      <w:tr w:rsidR="00EE58D0" w:rsidRPr="00EE58D0" w14:paraId="706EC565" w14:textId="77777777" w:rsidTr="00EE58D0">
        <w:tc>
          <w:tcPr>
            <w:tcW w:w="5326" w:type="dxa"/>
          </w:tcPr>
          <w:p w14:paraId="69B8AB07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 xml:space="preserve">Fosfor </w:t>
            </w:r>
            <w:r w:rsidRPr="00EE58D0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total</w:t>
            </w:r>
            <w:r w:rsidRPr="00EE58D0">
              <w:rPr>
                <w:rFonts w:cs="Times New Roman"/>
                <w:sz w:val="24"/>
                <w:szCs w:val="24"/>
                <w:lang w:val="ro-RO"/>
              </w:rPr>
              <w:t xml:space="preserve"> (P</w:t>
            </w:r>
            <w:r w:rsidRPr="00EE58D0">
              <w:rPr>
                <w:rFonts w:cs="Times New Roman"/>
                <w:sz w:val="24"/>
                <w:szCs w:val="24"/>
                <w:vertAlign w:val="subscript"/>
                <w:lang w:val="ro-RO"/>
              </w:rPr>
              <w:t>TOT</w:t>
            </w:r>
            <w:r w:rsidRPr="00EE58D0">
              <w:rPr>
                <w:rFonts w:cs="Times New Roman"/>
                <w:sz w:val="24"/>
                <w:szCs w:val="24"/>
                <w:lang w:val="ro-RO"/>
              </w:rPr>
              <w:t>), expr. ca P</w:t>
            </w:r>
          </w:p>
        </w:tc>
        <w:tc>
          <w:tcPr>
            <w:tcW w:w="3314" w:type="dxa"/>
          </w:tcPr>
          <w:p w14:paraId="6C861F61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1   mg/l</w:t>
            </w:r>
          </w:p>
        </w:tc>
      </w:tr>
      <w:tr w:rsidR="00EE58D0" w:rsidRPr="00EE58D0" w14:paraId="1D765883" w14:textId="77777777" w:rsidTr="00EE58D0">
        <w:tc>
          <w:tcPr>
            <w:tcW w:w="5326" w:type="dxa"/>
          </w:tcPr>
          <w:p w14:paraId="6497A8F4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Total carbon organic (TCO), expr. ca C           f)</w:t>
            </w:r>
          </w:p>
        </w:tc>
        <w:tc>
          <w:tcPr>
            <w:tcW w:w="3314" w:type="dxa"/>
          </w:tcPr>
          <w:p w14:paraId="29397CD2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30   mg/l</w:t>
            </w:r>
          </w:p>
        </w:tc>
      </w:tr>
      <w:tr w:rsidR="00EE58D0" w:rsidRPr="00EE58D0" w14:paraId="0CDE5B0A" w14:textId="77777777" w:rsidTr="00EE58D0">
        <w:tc>
          <w:tcPr>
            <w:tcW w:w="5326" w:type="dxa"/>
          </w:tcPr>
          <w:p w14:paraId="602E535C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Consumul chimic de oxigen CCO, expr. ca O</w:t>
            </w:r>
            <w:r w:rsidRPr="00EE58D0">
              <w:rPr>
                <w:rFonts w:cs="Times New Roman"/>
                <w:sz w:val="24"/>
                <w:szCs w:val="24"/>
                <w:vertAlign w:val="subscript"/>
                <w:lang w:val="ro-RO"/>
              </w:rPr>
              <w:t xml:space="preserve">2        </w:t>
            </w:r>
            <w:r w:rsidRPr="00EE58D0">
              <w:rPr>
                <w:rFonts w:cs="Times New Roman"/>
                <w:sz w:val="24"/>
                <w:szCs w:val="24"/>
                <w:lang w:val="ro-RO"/>
              </w:rPr>
              <w:t>f)</w:t>
            </w:r>
          </w:p>
        </w:tc>
        <w:tc>
          <w:tcPr>
            <w:tcW w:w="3314" w:type="dxa"/>
          </w:tcPr>
          <w:p w14:paraId="6C40CBFB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90   mg/l</w:t>
            </w:r>
          </w:p>
        </w:tc>
      </w:tr>
      <w:tr w:rsidR="00EE58D0" w:rsidRPr="00EE58D0" w14:paraId="4B3427C6" w14:textId="77777777" w:rsidTr="00EE58D0">
        <w:tc>
          <w:tcPr>
            <w:tcW w:w="5326" w:type="dxa"/>
          </w:tcPr>
          <w:p w14:paraId="4957560A" w14:textId="77777777" w:rsidR="00EE58D0" w:rsidRPr="00EE58D0" w:rsidRDefault="00EE58D0" w:rsidP="00EE58D0">
            <w:pPr>
              <w:spacing w:after="0"/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Consumul biochimic de oxigen CBO</w:t>
            </w:r>
            <w:r w:rsidRPr="00EE58D0">
              <w:rPr>
                <w:rFonts w:cs="Times New Roman"/>
                <w:sz w:val="24"/>
                <w:szCs w:val="24"/>
                <w:vertAlign w:val="subscript"/>
                <w:lang w:val="ro-RO"/>
              </w:rPr>
              <w:t>5</w:t>
            </w:r>
            <w:r w:rsidRPr="00EE58D0">
              <w:rPr>
                <w:rFonts w:cs="Times New Roman"/>
                <w:sz w:val="24"/>
                <w:szCs w:val="24"/>
                <w:lang w:val="ro-RO"/>
              </w:rPr>
              <w:t>, expr. ca O</w:t>
            </w:r>
            <w:r w:rsidRPr="00EE58D0">
              <w:rPr>
                <w:rFonts w:cs="Times New Roman"/>
                <w:sz w:val="24"/>
                <w:szCs w:val="24"/>
                <w:vertAlign w:val="subscript"/>
                <w:lang w:val="ro-RO"/>
              </w:rPr>
              <w:t>2</w:t>
            </w:r>
          </w:p>
        </w:tc>
        <w:tc>
          <w:tcPr>
            <w:tcW w:w="3314" w:type="dxa"/>
          </w:tcPr>
          <w:p w14:paraId="368C9B72" w14:textId="77777777" w:rsidR="00EE58D0" w:rsidRPr="00EE58D0" w:rsidRDefault="00EE58D0" w:rsidP="00EE58D0">
            <w:pPr>
              <w:spacing w:after="0"/>
              <w:jc w:val="center"/>
              <w:rPr>
                <w:rFonts w:cs="Times New Roman"/>
                <w:sz w:val="24"/>
                <w:szCs w:val="24"/>
                <w:lang w:val="ro-RO"/>
              </w:rPr>
            </w:pPr>
            <w:r w:rsidRPr="00EE58D0">
              <w:rPr>
                <w:rFonts w:cs="Times New Roman"/>
                <w:sz w:val="24"/>
                <w:szCs w:val="24"/>
                <w:lang w:val="ro-RO"/>
              </w:rPr>
              <w:t>20   mg/l</w:t>
            </w:r>
          </w:p>
        </w:tc>
      </w:tr>
    </w:tbl>
    <w:p w14:paraId="2AE6BC16" w14:textId="77777777" w:rsidR="00EE58D0" w:rsidRPr="00EE58D0" w:rsidRDefault="00EE58D0" w:rsidP="00EE58D0">
      <w:pPr>
        <w:spacing w:after="0"/>
        <w:jc w:val="both"/>
        <w:rPr>
          <w:rFonts w:cs="Times New Roman"/>
          <w:b/>
          <w:bCs/>
          <w:sz w:val="24"/>
          <w:szCs w:val="24"/>
          <w:lang w:val="ro-RO"/>
        </w:rPr>
      </w:pPr>
    </w:p>
    <w:p w14:paraId="70CA53B5" w14:textId="77777777" w:rsidR="00EE58D0" w:rsidRPr="00EE58D0" w:rsidRDefault="00EE58D0" w:rsidP="00EE58D0">
      <w:pPr>
        <w:spacing w:after="0"/>
        <w:ind w:firstLine="709"/>
        <w:jc w:val="both"/>
        <w:rPr>
          <w:rFonts w:cs="Times New Roman"/>
          <w:bCs/>
          <w:sz w:val="24"/>
          <w:szCs w:val="24"/>
          <w:lang w:val="ro-RO"/>
        </w:rPr>
      </w:pPr>
      <w:r w:rsidRPr="00EE58D0">
        <w:rPr>
          <w:rFonts w:cs="Times New Roman"/>
          <w:b/>
          <w:bCs/>
          <w:sz w:val="24"/>
          <w:szCs w:val="24"/>
          <w:lang w:val="ro-RO"/>
        </w:rPr>
        <w:t xml:space="preserve">Notă: </w:t>
      </w:r>
      <w:r w:rsidRPr="00EE58D0">
        <w:rPr>
          <w:rFonts w:cs="Times New Roman"/>
          <w:bCs/>
          <w:sz w:val="24"/>
          <w:szCs w:val="24"/>
          <w:lang w:val="ro-RO"/>
        </w:rPr>
        <w:t>Semnificația literelor din tabel este următoarea:</w:t>
      </w:r>
    </w:p>
    <w:p w14:paraId="1CFA3E0B" w14:textId="77777777" w:rsidR="00EE58D0" w:rsidRPr="00EE58D0" w:rsidRDefault="00EE58D0" w:rsidP="00EE58D0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>litera a) – m</w:t>
      </w:r>
      <w:r w:rsidRPr="00EE58D0">
        <w:rPr>
          <w:rFonts w:cs="Times New Roman"/>
          <w:sz w:val="24"/>
          <w:szCs w:val="24"/>
          <w:lang w:val="ro-RO"/>
        </w:rPr>
        <w:t xml:space="preserve">onitorizarea se aplică numai în cazul unor suspiciuni rezonabile sau al unor dovezi clare de deteriorare a corpului de apă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suprafaţă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din cauza deversărilor;</w:t>
      </w:r>
    </w:p>
    <w:p w14:paraId="472AE611" w14:textId="77777777" w:rsidR="00EE58D0" w:rsidRPr="00EE58D0" w:rsidRDefault="00EE58D0" w:rsidP="00EE58D0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 xml:space="preserve">litera </w:t>
      </w:r>
      <w:r w:rsidRPr="00EE58D0">
        <w:rPr>
          <w:rFonts w:cs="Times New Roman"/>
          <w:sz w:val="24"/>
          <w:szCs w:val="24"/>
          <w:lang w:val="ro-RO"/>
        </w:rPr>
        <w:t xml:space="preserve">b) – evacuarea apelor reziduale nu trebuie să provoace inhibări ale proceselor de degradare biologică într-o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staţie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epurare;</w:t>
      </w:r>
    </w:p>
    <w:p w14:paraId="53C8EB3F" w14:textId="77777777" w:rsidR="00EE58D0" w:rsidRPr="00EE58D0" w:rsidRDefault="00EE58D0" w:rsidP="00EE58D0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 xml:space="preserve">litera </w:t>
      </w:r>
      <w:r w:rsidRPr="00EE58D0">
        <w:rPr>
          <w:rFonts w:cs="Times New Roman"/>
          <w:sz w:val="24"/>
          <w:szCs w:val="24"/>
          <w:lang w:val="ro-RO"/>
        </w:rPr>
        <w:t xml:space="preserve">c) – valorile-limită de emisie nu se aplică; parametrul MSS </w:t>
      </w:r>
      <w:r w:rsidRPr="00EE58D0">
        <w:rPr>
          <w:rFonts w:cs="Times New Roman"/>
          <w:sz w:val="24"/>
          <w:szCs w:val="24"/>
          <w:vertAlign w:val="subscript"/>
          <w:lang w:val="ro-RO"/>
        </w:rPr>
        <w:t>TOT</w:t>
      </w:r>
      <w:r w:rsidRPr="00EE58D0">
        <w:rPr>
          <w:rFonts w:cs="Times New Roman"/>
          <w:sz w:val="24"/>
          <w:szCs w:val="24"/>
          <w:lang w:val="ro-RO"/>
        </w:rPr>
        <w:t xml:space="preserve"> este acoperit de determinarea pentru TCO, CCO sau CBO</w:t>
      </w:r>
      <w:r w:rsidRPr="00EE58D0">
        <w:rPr>
          <w:rFonts w:cs="Times New Roman"/>
          <w:sz w:val="24"/>
          <w:szCs w:val="24"/>
          <w:vertAlign w:val="subscript"/>
          <w:lang w:val="ro-RO"/>
        </w:rPr>
        <w:t>5;</w:t>
      </w:r>
    </w:p>
    <w:p w14:paraId="5DF5BE41" w14:textId="77777777" w:rsidR="00EE58D0" w:rsidRPr="00EE58D0" w:rsidRDefault="00EE58D0" w:rsidP="00EE58D0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 xml:space="preserve">litera </w:t>
      </w:r>
      <w:r w:rsidRPr="00EE58D0">
        <w:rPr>
          <w:rFonts w:cs="Times New Roman"/>
          <w:sz w:val="24"/>
          <w:szCs w:val="24"/>
          <w:lang w:val="ro-RO"/>
        </w:rPr>
        <w:t xml:space="preserve">d) – valorile-limită de emisie se aplică numai în cazul în care temperatura apelor uzate în conducta de evacuare la etapa de tratare biologică 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staţiei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epurare este mai mare de 12° C;</w:t>
      </w:r>
    </w:p>
    <w:p w14:paraId="3790B2CF" w14:textId="77777777" w:rsidR="00EE58D0" w:rsidRPr="00EE58D0" w:rsidRDefault="00EE58D0" w:rsidP="00EE58D0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 xml:space="preserve">litera </w:t>
      </w:r>
      <w:r w:rsidRPr="00EE58D0">
        <w:rPr>
          <w:rFonts w:cs="Times New Roman"/>
          <w:sz w:val="24"/>
          <w:szCs w:val="24"/>
          <w:lang w:val="ro-RO"/>
        </w:rPr>
        <w:t xml:space="preserve">e) – în cazul în care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concentraţia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TN</w:t>
      </w:r>
      <w:r w:rsidRPr="00EE58D0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în afluent la treapta biologică 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staţiei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epurare este mai mare de 60 mg/l (măsurată ca medie aritmetică 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concentraţiei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pe durata unei luni), se aplică o </w:t>
      </w:r>
      <w:proofErr w:type="spellStart"/>
      <w:r w:rsidRPr="00EE58D0">
        <w:rPr>
          <w:rFonts w:cs="Times New Roman"/>
          <w:sz w:val="24"/>
          <w:szCs w:val="24"/>
          <w:lang w:val="ro-RO"/>
        </w:rPr>
        <w:t>concentraţie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TN</w:t>
      </w:r>
      <w:r w:rsidRPr="00EE58D0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care corespunde unei </w:t>
      </w:r>
      <w:proofErr w:type="spellStart"/>
      <w:r w:rsidRPr="00EE58D0">
        <w:rPr>
          <w:rFonts w:cs="Times New Roman"/>
          <w:sz w:val="24"/>
          <w:szCs w:val="24"/>
          <w:lang w:val="ro-RO"/>
        </w:rPr>
        <w:t>eficienţe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minime de eliminare de 75%. </w:t>
      </w:r>
      <w:proofErr w:type="spellStart"/>
      <w:r w:rsidRPr="00EE58D0">
        <w:rPr>
          <w:rFonts w:cs="Times New Roman"/>
          <w:sz w:val="24"/>
          <w:szCs w:val="24"/>
          <w:lang w:val="ro-RO"/>
        </w:rPr>
        <w:t>Eficienţa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minimă de eliminare se referă la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relaţia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sarcinilor zilnice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TN</w:t>
      </w:r>
      <w:r w:rsidRPr="00EE58D0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în afluent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efluent la etapa biologică 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staţiei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epurare. Valorile-limită de emisie pentru </w:t>
      </w:r>
      <w:proofErr w:type="spellStart"/>
      <w:r w:rsidRPr="00EE58D0">
        <w:rPr>
          <w:rFonts w:cs="Times New Roman"/>
          <w:sz w:val="24"/>
          <w:szCs w:val="24"/>
          <w:lang w:val="ro-RO"/>
        </w:rPr>
        <w:t>TN</w:t>
      </w:r>
      <w:r w:rsidRPr="00EE58D0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se aplică numai:</w:t>
      </w:r>
    </w:p>
    <w:p w14:paraId="452877F4" w14:textId="77777777" w:rsidR="00EE58D0" w:rsidRPr="00EE58D0" w:rsidRDefault="00EE58D0" w:rsidP="00EE58D0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1) pentru o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staţie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epurare cu o sarcină de intrare zilnică de ape uzate menajere autorizată de mai mult de </w:t>
      </w:r>
      <w:smartTag w:uri="urn:schemas-microsoft-com:office:smarttags" w:element="metricconverter">
        <w:smartTagPr>
          <w:attr w:name="ProductID" w:val="50 kg"/>
        </w:smartTagPr>
        <w:r w:rsidRPr="00EE58D0">
          <w:rPr>
            <w:rFonts w:cs="Times New Roman"/>
            <w:sz w:val="24"/>
            <w:szCs w:val="24"/>
            <w:lang w:val="ro-RO"/>
          </w:rPr>
          <w:t>50 kg</w:t>
        </w:r>
      </w:smartTag>
      <w:r w:rsidRPr="00EE58D0">
        <w:rPr>
          <w:rFonts w:cs="Times New Roman"/>
          <w:sz w:val="24"/>
          <w:szCs w:val="24"/>
          <w:lang w:val="ro-RO"/>
        </w:rPr>
        <w:t xml:space="preserve"> de </w:t>
      </w:r>
      <w:proofErr w:type="spellStart"/>
      <w:r w:rsidRPr="00EE58D0">
        <w:rPr>
          <w:rFonts w:cs="Times New Roman"/>
          <w:sz w:val="24"/>
          <w:szCs w:val="24"/>
          <w:lang w:val="ro-RO"/>
        </w:rPr>
        <w:t>TN</w:t>
      </w:r>
      <w:r w:rsidRPr="00EE58D0">
        <w:rPr>
          <w:rFonts w:cs="Times New Roman"/>
          <w:sz w:val="24"/>
          <w:szCs w:val="24"/>
          <w:vertAlign w:val="subscript"/>
          <w:lang w:val="ro-RO"/>
        </w:rPr>
        <w:t>b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, </w:t>
      </w:r>
      <w:proofErr w:type="spellStart"/>
      <w:r w:rsidRPr="00EE58D0">
        <w:rPr>
          <w:rFonts w:cs="Times New Roman"/>
          <w:sz w:val="24"/>
          <w:szCs w:val="24"/>
          <w:lang w:val="ro-RO"/>
        </w:rPr>
        <w:t>şi</w:t>
      </w:r>
      <w:proofErr w:type="spellEnd"/>
    </w:p>
    <w:p w14:paraId="3C8EB3CB" w14:textId="77777777" w:rsidR="00EE58D0" w:rsidRPr="00EE58D0" w:rsidRDefault="00EE58D0" w:rsidP="00EE58D0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sz w:val="24"/>
          <w:szCs w:val="24"/>
          <w:lang w:val="ro-RO"/>
        </w:rPr>
        <w:t xml:space="preserve">2) pentru perioada de timp în care temperatura apelor uzate în efluentul etapei de tratare biologică a </w:t>
      </w:r>
      <w:proofErr w:type="spellStart"/>
      <w:r w:rsidRPr="00EE58D0">
        <w:rPr>
          <w:rFonts w:cs="Times New Roman"/>
          <w:sz w:val="24"/>
          <w:szCs w:val="24"/>
          <w:lang w:val="ro-RO"/>
        </w:rPr>
        <w:t>staţiei</w:t>
      </w:r>
      <w:proofErr w:type="spellEnd"/>
      <w:r w:rsidRPr="00EE58D0">
        <w:rPr>
          <w:rFonts w:cs="Times New Roman"/>
          <w:sz w:val="24"/>
          <w:szCs w:val="24"/>
          <w:lang w:val="ro-RO"/>
        </w:rPr>
        <w:t xml:space="preserve"> de epurare este mai mare de 12°;</w:t>
      </w:r>
    </w:p>
    <w:p w14:paraId="499438A7" w14:textId="77777777" w:rsidR="00EE58D0" w:rsidRPr="00EE58D0" w:rsidRDefault="00EE58D0" w:rsidP="00EE58D0">
      <w:pPr>
        <w:spacing w:after="0"/>
        <w:ind w:firstLine="709"/>
        <w:jc w:val="both"/>
        <w:rPr>
          <w:rFonts w:cs="Times New Roman"/>
          <w:sz w:val="24"/>
          <w:szCs w:val="24"/>
          <w:lang w:val="ro-RO"/>
        </w:rPr>
      </w:pPr>
      <w:r w:rsidRPr="00EE58D0">
        <w:rPr>
          <w:rFonts w:cs="Times New Roman"/>
          <w:bCs/>
          <w:sz w:val="24"/>
          <w:szCs w:val="24"/>
          <w:lang w:val="ro-RO"/>
        </w:rPr>
        <w:t xml:space="preserve">litera </w:t>
      </w:r>
      <w:r w:rsidRPr="00EE58D0">
        <w:rPr>
          <w:rFonts w:cs="Times New Roman"/>
          <w:sz w:val="24"/>
          <w:szCs w:val="24"/>
          <w:lang w:val="ro-RO"/>
        </w:rPr>
        <w:t>f) – în scopul monitorizării este suficient să se aplice valorile-limită de emisie pentru TCO sau CCO.</w:t>
      </w:r>
    </w:p>
    <w:sectPr w:rsidR="00EE58D0" w:rsidRPr="00EE58D0" w:rsidSect="00EE58D0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8D0"/>
    <w:rsid w:val="001C47EC"/>
    <w:rsid w:val="002C5065"/>
    <w:rsid w:val="00694567"/>
    <w:rsid w:val="006C0B77"/>
    <w:rsid w:val="008242FF"/>
    <w:rsid w:val="00870751"/>
    <w:rsid w:val="00922C48"/>
    <w:rsid w:val="00B915B7"/>
    <w:rsid w:val="00EA59DF"/>
    <w:rsid w:val="00EE4070"/>
    <w:rsid w:val="00EE58D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4051C4C"/>
  <w15:chartTrackingRefBased/>
  <w15:docId w15:val="{4C6AE816-ECD8-4724-9D89-C140D0C4B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E58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8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58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58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58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8D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58D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58D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58D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58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58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58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58D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E58D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E58D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E58D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E58D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E58D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E58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E5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58D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E58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E58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E58D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E58D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E58D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E58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E58D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E58D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896</Words>
  <Characters>5200</Characters>
  <Application>Microsoft Office Word</Application>
  <DocSecurity>0</DocSecurity>
  <Lines>43</Lines>
  <Paragraphs>12</Paragraphs>
  <ScaleCrop>false</ScaleCrop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Pavalachii</dc:creator>
  <cp:keywords/>
  <dc:description/>
  <cp:lastModifiedBy>Rita Pavalachii</cp:lastModifiedBy>
  <cp:revision>1</cp:revision>
  <dcterms:created xsi:type="dcterms:W3CDTF">2024-10-21T08:04:00Z</dcterms:created>
  <dcterms:modified xsi:type="dcterms:W3CDTF">2024-10-21T08:06:00Z</dcterms:modified>
</cp:coreProperties>
</file>