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CAEEC" w14:textId="77777777" w:rsidR="00036E90" w:rsidRPr="00036E90" w:rsidRDefault="00036E90" w:rsidP="00E42B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>Приложение № 3</w:t>
      </w:r>
      <w:r w:rsidRPr="00036E90">
        <w:rPr>
          <w:rFonts w:ascii="Times New Roman" w:hAnsi="Times New Roman" w:cs="Times New Roman"/>
          <w:sz w:val="24"/>
          <w:szCs w:val="24"/>
        </w:rPr>
        <w:br/>
        <w:t>к Постановлению Правительства</w:t>
      </w:r>
      <w:r w:rsidRPr="00036E90">
        <w:rPr>
          <w:rFonts w:ascii="Times New Roman" w:hAnsi="Times New Roman" w:cs="Times New Roman"/>
          <w:sz w:val="24"/>
          <w:szCs w:val="24"/>
        </w:rPr>
        <w:br/>
        <w:t>№ 934 от 15 августа 2007 г.</w:t>
      </w:r>
    </w:p>
    <w:p w14:paraId="410F864D" w14:textId="77777777" w:rsidR="00036E90" w:rsidRPr="00036E90" w:rsidRDefault="00036E90" w:rsidP="00E42B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  <w:r w:rsidRPr="00036E90">
        <w:rPr>
          <w:rFonts w:ascii="Times New Roman" w:hAnsi="Times New Roman" w:cs="Times New Roman"/>
          <w:b/>
          <w:bCs/>
          <w:sz w:val="24"/>
          <w:szCs w:val="24"/>
        </w:rPr>
        <w:br/>
        <w:t>о безалкогольных напитках</w:t>
      </w:r>
      <w:r w:rsidRPr="00036E90">
        <w:rPr>
          <w:rFonts w:ascii="Times New Roman" w:hAnsi="Times New Roman" w:cs="Times New Roman"/>
          <w:b/>
          <w:bCs/>
          <w:sz w:val="24"/>
          <w:szCs w:val="24"/>
        </w:rPr>
        <w:br/>
        <w:t>I. Общие положения</w:t>
      </w:r>
    </w:p>
    <w:p w14:paraId="42AAFEEA" w14:textId="77777777" w:rsidR="00E42BF7" w:rsidRDefault="00036E90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>            1. Положение о безалкогольных напитках (в даль</w:t>
      </w:r>
      <w:r w:rsidRPr="00036E90">
        <w:rPr>
          <w:rFonts w:ascii="Times New Roman" w:hAnsi="Times New Roman" w:cs="Times New Roman"/>
          <w:sz w:val="24"/>
          <w:szCs w:val="24"/>
        </w:rPr>
        <w:softHyphen/>
        <w:t>нейшем – Положение) устанавливает требования к качеству и безопасности безалкогольных напитков, а также дополнительные требования к этикетированию и размещению на рынке безалкогольных напитков.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 2. В целях настоящего Положения следующие понятия означают: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 </w:t>
      </w:r>
      <w:r w:rsidRPr="00036E90">
        <w:rPr>
          <w:rFonts w:ascii="Times New Roman" w:hAnsi="Times New Roman" w:cs="Times New Roman"/>
          <w:b/>
          <w:bCs/>
          <w:sz w:val="24"/>
          <w:szCs w:val="24"/>
        </w:rPr>
        <w:t>безалкогольные напитки </w:t>
      </w:r>
      <w:r w:rsidRPr="00036E90">
        <w:rPr>
          <w:rFonts w:ascii="Times New Roman" w:hAnsi="Times New Roman" w:cs="Times New Roman"/>
          <w:sz w:val="24"/>
          <w:szCs w:val="24"/>
        </w:rPr>
        <w:t>- напитки с содержанием объемной доли этилового спирта не более 0,5% (измеренного при температуре 20</w:t>
      </w:r>
      <w:r w:rsidRPr="00036E9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036E90">
        <w:rPr>
          <w:rFonts w:ascii="Times New Roman" w:hAnsi="Times New Roman" w:cs="Times New Roman"/>
          <w:sz w:val="24"/>
          <w:szCs w:val="24"/>
        </w:rPr>
        <w:t>С), выработанные на основе питьевой воды с добавлением пищевых добавок, фруктовых и/или овощных соков, в том числе концентрированных, сиропов фруктовых, ягодных и/или из ароматического растительного сырья, ароматизаторов и/или ароматических веществ, натуральных сахаров (сахар, фруктоза, глюкоза), подсластителей, меда, разлитые, насыщенные или ненасыщенные двуокисью углерода. Сброженные напитки с содержанием объемной доли этилового спирта до 1,2% относятся к безалкогольным напиткам;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 </w:t>
      </w:r>
      <w:r w:rsidRPr="00036E90">
        <w:rPr>
          <w:rFonts w:ascii="Times New Roman" w:hAnsi="Times New Roman" w:cs="Times New Roman"/>
          <w:b/>
          <w:bCs/>
          <w:sz w:val="24"/>
          <w:szCs w:val="24"/>
        </w:rPr>
        <w:t>напитки с фруктовым и/или овощным соком </w:t>
      </w:r>
      <w:r w:rsidRPr="00036E90">
        <w:rPr>
          <w:rFonts w:ascii="Times New Roman" w:hAnsi="Times New Roman" w:cs="Times New Roman"/>
          <w:sz w:val="24"/>
          <w:szCs w:val="24"/>
        </w:rPr>
        <w:t>- безалкогольные напитки с содержанием не менее 4% фруктового и/или овощного сока;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 </w:t>
      </w:r>
      <w:r w:rsidRPr="00036E90">
        <w:rPr>
          <w:rFonts w:ascii="Times New Roman" w:hAnsi="Times New Roman" w:cs="Times New Roman"/>
          <w:b/>
          <w:bCs/>
          <w:sz w:val="24"/>
          <w:szCs w:val="24"/>
        </w:rPr>
        <w:t>напитки с пониженной энергетической ценностью </w:t>
      </w:r>
      <w:r w:rsidRPr="00036E90">
        <w:rPr>
          <w:rFonts w:ascii="Times New Roman" w:hAnsi="Times New Roman" w:cs="Times New Roman"/>
          <w:sz w:val="24"/>
          <w:szCs w:val="24"/>
        </w:rPr>
        <w:t>- безалкогольные напитки, содержащие подсластители, энергетическая ценность которых была снижена не менее чем на 30% по сравнению с оригинальным напитком, выработанным с добавлением сахара и без добавления подсластителей;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 </w:t>
      </w:r>
      <w:r w:rsidRPr="00036E90">
        <w:rPr>
          <w:rFonts w:ascii="Times New Roman" w:hAnsi="Times New Roman" w:cs="Times New Roman"/>
          <w:b/>
          <w:bCs/>
          <w:sz w:val="24"/>
          <w:szCs w:val="24"/>
        </w:rPr>
        <w:t>безалкогольные напитки ароматизированные</w:t>
      </w:r>
      <w:r w:rsidRPr="00036E90">
        <w:rPr>
          <w:rFonts w:ascii="Times New Roman" w:hAnsi="Times New Roman" w:cs="Times New Roman"/>
          <w:sz w:val="24"/>
          <w:szCs w:val="24"/>
        </w:rPr>
        <w:t> - безалкогольные напитки, выработанные на основе питьевой воды с добавлением ароматизаторов и/или ароматических веществ, с или без добавления другого сырья, перечисленного в определении «безалкогольные напитки», в основном насыщенные двуокисью углерода;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 </w:t>
      </w:r>
      <w:r w:rsidRPr="00036E90">
        <w:rPr>
          <w:rFonts w:ascii="Times New Roman" w:hAnsi="Times New Roman" w:cs="Times New Roman"/>
          <w:b/>
          <w:bCs/>
          <w:sz w:val="24"/>
          <w:szCs w:val="24"/>
        </w:rPr>
        <w:t>напитки порошкообразные </w:t>
      </w:r>
      <w:r w:rsidRPr="00036E90">
        <w:rPr>
          <w:rFonts w:ascii="Times New Roman" w:hAnsi="Times New Roman" w:cs="Times New Roman"/>
          <w:sz w:val="24"/>
          <w:szCs w:val="24"/>
        </w:rPr>
        <w:t>- смесь различного сырья, перечисленного в определении «безалкогольные напитки», в виде порошка, гранул или таблеток, предназначенная для производства безалкогольных напитков путем восстановления;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 </w:t>
      </w:r>
      <w:r w:rsidRPr="00036E90">
        <w:rPr>
          <w:rFonts w:ascii="Times New Roman" w:hAnsi="Times New Roman" w:cs="Times New Roman"/>
          <w:b/>
          <w:bCs/>
          <w:sz w:val="24"/>
          <w:szCs w:val="24"/>
        </w:rPr>
        <w:t>прохладительные напитки</w:t>
      </w:r>
      <w:r w:rsidRPr="00036E90">
        <w:rPr>
          <w:rFonts w:ascii="Times New Roman" w:hAnsi="Times New Roman" w:cs="Times New Roman"/>
          <w:sz w:val="24"/>
          <w:szCs w:val="24"/>
        </w:rPr>
        <w:t xml:space="preserve"> - безалкогольные ароматизированные напитки, изготовленные на основе питьевой воды, концентратов для напитков или сырья для их изготовления, в основном насыщенные </w:t>
      </w:r>
      <w:proofErr w:type="spellStart"/>
      <w:r w:rsidRPr="00036E90">
        <w:rPr>
          <w:rFonts w:ascii="Times New Roman" w:hAnsi="Times New Roman" w:cs="Times New Roman"/>
          <w:sz w:val="24"/>
          <w:szCs w:val="24"/>
        </w:rPr>
        <w:t>дуокисью</w:t>
      </w:r>
      <w:proofErr w:type="spellEnd"/>
      <w:r w:rsidRPr="00036E90">
        <w:rPr>
          <w:rFonts w:ascii="Times New Roman" w:hAnsi="Times New Roman" w:cs="Times New Roman"/>
          <w:sz w:val="24"/>
          <w:szCs w:val="24"/>
        </w:rPr>
        <w:t xml:space="preserve"> углерода;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 </w:t>
      </w:r>
      <w:r w:rsidRPr="00036E90">
        <w:rPr>
          <w:rFonts w:ascii="Times New Roman" w:hAnsi="Times New Roman" w:cs="Times New Roman"/>
          <w:b/>
          <w:bCs/>
          <w:sz w:val="24"/>
          <w:szCs w:val="24"/>
        </w:rPr>
        <w:t>концентраты для производства безалкогольных напитков </w:t>
      </w:r>
      <w:r w:rsidRPr="00036E90">
        <w:rPr>
          <w:rFonts w:ascii="Times New Roman" w:hAnsi="Times New Roman" w:cs="Times New Roman"/>
          <w:sz w:val="24"/>
          <w:szCs w:val="24"/>
        </w:rPr>
        <w:t>- продукты с содержанием объемной доли этилового спирта не более 0,5% (измеренного при температуре 20</w:t>
      </w:r>
      <w:r w:rsidRPr="00036E9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036E90">
        <w:rPr>
          <w:rFonts w:ascii="Times New Roman" w:hAnsi="Times New Roman" w:cs="Times New Roman"/>
          <w:sz w:val="24"/>
          <w:szCs w:val="24"/>
        </w:rPr>
        <w:t>С) и сырья, перечисленного в определении «безалкогольные напитки», предназначенные для производства безалкогольных напитков путем разбавления в соотношении, рекомендованном производителем;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 </w:t>
      </w:r>
      <w:r w:rsidRPr="00036E90">
        <w:rPr>
          <w:rFonts w:ascii="Times New Roman" w:hAnsi="Times New Roman" w:cs="Times New Roman"/>
          <w:b/>
          <w:bCs/>
          <w:sz w:val="24"/>
          <w:szCs w:val="24"/>
        </w:rPr>
        <w:t>концентраты для напитков </w:t>
      </w:r>
      <w:r w:rsidRPr="00036E90">
        <w:rPr>
          <w:rFonts w:ascii="Times New Roman" w:hAnsi="Times New Roman" w:cs="Times New Roman"/>
          <w:sz w:val="24"/>
          <w:szCs w:val="24"/>
        </w:rPr>
        <w:t>- конденсированная смесь различного сырья, используемого для производства безалкогольных напитков, предназначенная для производства напитков путем разбавления;</w:t>
      </w:r>
    </w:p>
    <w:p w14:paraId="0BA00766" w14:textId="117EA5CA" w:rsidR="00036E90" w:rsidRPr="00036E90" w:rsidRDefault="00E42BF7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36E90" w:rsidRPr="00036E90">
        <w:rPr>
          <w:rFonts w:ascii="Times New Roman" w:hAnsi="Times New Roman" w:cs="Times New Roman"/>
          <w:b/>
          <w:bCs/>
          <w:sz w:val="24"/>
          <w:szCs w:val="24"/>
        </w:rPr>
        <w:t>квас </w:t>
      </w:r>
      <w:r w:rsidR="00036E90" w:rsidRPr="00036E90">
        <w:rPr>
          <w:rFonts w:ascii="Times New Roman" w:hAnsi="Times New Roman" w:cs="Times New Roman"/>
          <w:sz w:val="24"/>
          <w:szCs w:val="24"/>
        </w:rPr>
        <w:t>- безалкогольный напиток с содержанием объемной доли этилового спирта до 1,2%, выработанный спиртовым брожением или спиртовым и незаконченным молочнокислым брожением зерновых экстрактов, а также овощных, фруктовых и ягодных экстрактов и другого сырья растительного происхождения и продуктов, содержащих натуральные сахара с последующим добавлением или без добавления ароматических вкусовых добавок;</w:t>
      </w:r>
      <w:r w:rsidR="00036E90" w:rsidRPr="00036E90">
        <w:rPr>
          <w:rFonts w:ascii="Times New Roman" w:hAnsi="Times New Roman" w:cs="Times New Roman"/>
          <w:sz w:val="24"/>
          <w:szCs w:val="24"/>
        </w:rPr>
        <w:br/>
        <w:t>            </w:t>
      </w:r>
      <w:r w:rsidR="00036E90" w:rsidRPr="00036E90">
        <w:rPr>
          <w:rFonts w:ascii="Times New Roman" w:hAnsi="Times New Roman" w:cs="Times New Roman"/>
          <w:b/>
          <w:bCs/>
          <w:sz w:val="24"/>
          <w:szCs w:val="24"/>
        </w:rPr>
        <w:t>сироп</w:t>
      </w:r>
      <w:r w:rsidR="00036E90" w:rsidRPr="00036E90">
        <w:rPr>
          <w:rFonts w:ascii="Times New Roman" w:hAnsi="Times New Roman" w:cs="Times New Roman"/>
          <w:sz w:val="24"/>
          <w:szCs w:val="24"/>
        </w:rPr>
        <w:t> – концентрат, содержащий более 50% массовой доли натуральных сахаров.</w:t>
      </w:r>
    </w:p>
    <w:p w14:paraId="15489C37" w14:textId="77777777" w:rsidR="00036E90" w:rsidRPr="00036E90" w:rsidRDefault="00036E90" w:rsidP="00E42B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b/>
          <w:bCs/>
          <w:sz w:val="24"/>
          <w:szCs w:val="24"/>
        </w:rPr>
        <w:t>II. Требования к основному сырью и</w:t>
      </w:r>
      <w:r w:rsidRPr="00036E90">
        <w:rPr>
          <w:rFonts w:ascii="Times New Roman" w:hAnsi="Times New Roman" w:cs="Times New Roman"/>
          <w:b/>
          <w:bCs/>
          <w:sz w:val="24"/>
          <w:szCs w:val="24"/>
        </w:rPr>
        <w:br/>
        <w:t>вспомогательным материалам</w:t>
      </w:r>
    </w:p>
    <w:p w14:paraId="7F586549" w14:textId="77777777" w:rsidR="00E42BF7" w:rsidRDefault="00036E90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lastRenderedPageBreak/>
        <w:t>            3. Вода, используемая для выработки безалкогольных напитков, должна соответствовать с точки зрения качества и безопасности требованиям действующих нормативных актов на питьевую воду.</w:t>
      </w:r>
    </w:p>
    <w:p w14:paraId="1F5176F1" w14:textId="266EAFBB" w:rsidR="00E42BF7" w:rsidRDefault="00036E90" w:rsidP="00E42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 xml:space="preserve"> 4. Другим сырьем для производства безалкогольных напитков могут быть:</w:t>
      </w:r>
    </w:p>
    <w:p w14:paraId="568A149C" w14:textId="291B81DB" w:rsidR="00E42BF7" w:rsidRDefault="00036E90" w:rsidP="00E42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 xml:space="preserve"> сахар, глюкоза и фруктоза;</w:t>
      </w:r>
    </w:p>
    <w:p w14:paraId="363EB4F0" w14:textId="663D3E40" w:rsidR="00E42BF7" w:rsidRDefault="00036E90" w:rsidP="00E42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 xml:space="preserve"> соки фруктовые и/или овощные, в том числе концентрированные;</w:t>
      </w:r>
    </w:p>
    <w:p w14:paraId="757F121B" w14:textId="780A17C4" w:rsidR="00E42BF7" w:rsidRDefault="00036E90" w:rsidP="00E42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 xml:space="preserve"> сиропы фруктовые, ягодные и/или из ароматических растений, признанных безопасными для употребления человеком в пищу;</w:t>
      </w:r>
    </w:p>
    <w:p w14:paraId="36B75F89" w14:textId="23510023" w:rsidR="00E42BF7" w:rsidRDefault="00036E90" w:rsidP="00E42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 xml:space="preserve"> ароматизаторы натуральные (в том числе </w:t>
      </w:r>
      <w:proofErr w:type="spellStart"/>
      <w:r w:rsidRPr="00036E90">
        <w:rPr>
          <w:rFonts w:ascii="Times New Roman" w:hAnsi="Times New Roman" w:cs="Times New Roman"/>
          <w:sz w:val="24"/>
          <w:szCs w:val="24"/>
        </w:rPr>
        <w:t>мацераты</w:t>
      </w:r>
      <w:proofErr w:type="spellEnd"/>
      <w:r w:rsidRPr="00036E90">
        <w:rPr>
          <w:rFonts w:ascii="Times New Roman" w:hAnsi="Times New Roman" w:cs="Times New Roman"/>
          <w:sz w:val="24"/>
          <w:szCs w:val="24"/>
        </w:rPr>
        <w:t xml:space="preserve"> и масла), идентичные натуральным или искусственные, ароматические вещества;</w:t>
      </w:r>
    </w:p>
    <w:p w14:paraId="00277690" w14:textId="58650681" w:rsidR="00E42BF7" w:rsidRDefault="00036E90" w:rsidP="00E42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 xml:space="preserve"> мед;</w:t>
      </w:r>
    </w:p>
    <w:p w14:paraId="594FB5E0" w14:textId="404DB50C" w:rsidR="00E42BF7" w:rsidRDefault="00036E90" w:rsidP="00E42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 xml:space="preserve"> зерновое сырье или продукты его переработки;</w:t>
      </w:r>
    </w:p>
    <w:p w14:paraId="75998A21" w14:textId="77777777" w:rsidR="00E42BF7" w:rsidRDefault="00036E90" w:rsidP="00E42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 xml:space="preserve"> хлебопекарные дрожжи или чистая культура дрожжей;</w:t>
      </w:r>
    </w:p>
    <w:p w14:paraId="4D68357A" w14:textId="611B7662" w:rsidR="00E42BF7" w:rsidRDefault="00036E90" w:rsidP="00E42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 xml:space="preserve"> двуокись углерода.</w:t>
      </w:r>
    </w:p>
    <w:p w14:paraId="395C193E" w14:textId="77777777" w:rsidR="00E42BF7" w:rsidRDefault="00036E90" w:rsidP="00E42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 xml:space="preserve"> 5. Пищевые добавки должны использоваться в соответствии с требованиями Санитарных правил и норм по применению пищевых добавок № 06. 10. 3. 46 от 17 декабря 2001 г. (Официальный монитор Республики Молдова, 2002 г. , № 50-52, ст. 123; (Официальный монитор Республики Молдова, 2006 г. , № 5-8, ст. 12).</w:t>
      </w:r>
    </w:p>
    <w:p w14:paraId="537C77B6" w14:textId="77777777" w:rsidR="00E42BF7" w:rsidRDefault="00036E90" w:rsidP="00E42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 xml:space="preserve"> 6. Качество и безопасность сырья и вспомогательных материалов, используемых при производстве безалкогольных напитков, должны отвечать требованиям действующих нормативных актов.</w:t>
      </w:r>
    </w:p>
    <w:p w14:paraId="1D9D9A63" w14:textId="6BEBE350" w:rsidR="00036E90" w:rsidRPr="00036E90" w:rsidRDefault="00036E90" w:rsidP="00E42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 xml:space="preserve"> 7. Показатели чистоты и безопасности пищевых добавок должны соответствовать требованиям национальных нормативных актов, а при их отсутствии – спецификациям Объединенного экспертного комитета ФАО/ВОЗ – Организации по сельскому хозяйству и продовольствию/Всемирной организации здравоохранения (JECFA) по пищевым добавкам.</w:t>
      </w:r>
    </w:p>
    <w:p w14:paraId="4238887A" w14:textId="77777777" w:rsidR="00036E90" w:rsidRPr="00036E90" w:rsidRDefault="00036E90" w:rsidP="00E42B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b/>
          <w:bCs/>
          <w:sz w:val="24"/>
          <w:szCs w:val="24"/>
        </w:rPr>
        <w:t>III. Разрешенные способы обработки</w:t>
      </w:r>
    </w:p>
    <w:p w14:paraId="0DD89939" w14:textId="77777777" w:rsidR="00036E90" w:rsidRPr="00036E90" w:rsidRDefault="00036E90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>            8. Безалкогольные напитки могут вырабатываться пастеризованными (без добавления консервантов) и непастеризованными (с или без добавления консервантов).</w:t>
      </w:r>
    </w:p>
    <w:p w14:paraId="497ADE92" w14:textId="77777777" w:rsidR="00036E90" w:rsidRPr="00036E90" w:rsidRDefault="00036E90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b/>
          <w:bCs/>
          <w:sz w:val="24"/>
          <w:szCs w:val="24"/>
        </w:rPr>
        <w:t>IV. Классификация безалкогольных напитков и концентратов для их производства,</w:t>
      </w:r>
      <w:r w:rsidRPr="00036E90">
        <w:rPr>
          <w:rFonts w:ascii="Times New Roman" w:hAnsi="Times New Roman" w:cs="Times New Roman"/>
          <w:b/>
          <w:bCs/>
          <w:sz w:val="24"/>
          <w:szCs w:val="24"/>
        </w:rPr>
        <w:br/>
        <w:t>требования к качеству и безопасности</w:t>
      </w:r>
    </w:p>
    <w:p w14:paraId="09B97018" w14:textId="77777777" w:rsidR="00036E90" w:rsidRPr="00036E90" w:rsidRDefault="00036E90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>            9. Безалкогольные напитки классифицируются на группы и подгруппы и должны иметь следующие органолептические характеристики:</w:t>
      </w:r>
    </w:p>
    <w:tbl>
      <w:tblPr>
        <w:tblW w:w="850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2139"/>
        <w:gridCol w:w="1960"/>
        <w:gridCol w:w="1743"/>
        <w:gridCol w:w="1783"/>
      </w:tblGrid>
      <w:tr w:rsidR="00036E90" w:rsidRPr="00036E90" w14:paraId="5D728128" w14:textId="77777777" w:rsidTr="00E42BF7">
        <w:trPr>
          <w:jc w:val="center"/>
        </w:trPr>
        <w:tc>
          <w:tcPr>
            <w:tcW w:w="52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DEF29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</w:t>
            </w:r>
          </w:p>
        </w:tc>
        <w:tc>
          <w:tcPr>
            <w:tcW w:w="42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CB256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Органолептические</w:t>
            </w:r>
            <w:r w:rsidRPr="00036E90">
              <w:rPr>
                <w:rFonts w:ascii="Times New Roman" w:hAnsi="Times New Roman" w:cs="Times New Roman"/>
                <w:sz w:val="24"/>
                <w:szCs w:val="24"/>
              </w:rPr>
              <w:br/>
              <w:t>            </w:t>
            </w: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признаки</w:t>
            </w:r>
          </w:p>
        </w:tc>
      </w:tr>
      <w:tr w:rsidR="00036E90" w:rsidRPr="00036E90" w14:paraId="2244A1F5" w14:textId="77777777" w:rsidTr="00E42BF7">
        <w:trPr>
          <w:jc w:val="center"/>
        </w:trPr>
        <w:tc>
          <w:tcPr>
            <w:tcW w:w="1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1B560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7CF2F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Группа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41776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Подгруппа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4FE74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Внешний вид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29A42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Вкус и запах</w:t>
            </w:r>
          </w:p>
        </w:tc>
      </w:tr>
      <w:tr w:rsidR="00036E90" w:rsidRPr="00036E90" w14:paraId="44FDE6E6" w14:textId="77777777" w:rsidTr="00E42BF7">
        <w:trPr>
          <w:jc w:val="center"/>
        </w:trPr>
        <w:tc>
          <w:tcPr>
            <w:tcW w:w="1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5EE86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Безалкогольные напитки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C5F34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Ароматизированные безалкогольные напитки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CFD2B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Напитки, содержащие фруктовые или овощные соки</w:t>
            </w:r>
          </w:p>
        </w:tc>
        <w:tc>
          <w:tcPr>
            <w:tcW w:w="22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4C0F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От прозрачного до замутненного, допускается незначительный осадок, без посторонних примесей</w:t>
            </w:r>
          </w:p>
        </w:tc>
        <w:tc>
          <w:tcPr>
            <w:tcW w:w="18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7DBF3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Соответствуют использованным ингредиентам, без постороннего вкуса и запаха</w:t>
            </w:r>
          </w:p>
        </w:tc>
      </w:tr>
      <w:tr w:rsidR="00036E90" w:rsidRPr="00036E90" w14:paraId="28212EF4" w14:textId="77777777" w:rsidTr="00E42BF7">
        <w:trPr>
          <w:jc w:val="center"/>
        </w:trPr>
        <w:tc>
          <w:tcPr>
            <w:tcW w:w="1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FD56D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BA890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E80B7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CD59B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B6F14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E90" w:rsidRPr="00036E90" w14:paraId="3E01CCC1" w14:textId="77777777" w:rsidTr="00E42BF7">
        <w:trPr>
          <w:jc w:val="center"/>
        </w:trPr>
        <w:tc>
          <w:tcPr>
            <w:tcW w:w="1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31492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8D4EC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D17D6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Сброженные напитки (квас)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825C3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D8C71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E90" w:rsidRPr="00036E90" w14:paraId="79EEF796" w14:textId="77777777" w:rsidTr="00E42BF7">
        <w:trPr>
          <w:jc w:val="center"/>
        </w:trPr>
        <w:tc>
          <w:tcPr>
            <w:tcW w:w="1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8CBC6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Концентраты для производства безалкогольных напитков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E4597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Концентраты фруктов или овощей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0A9D1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F8959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опалесцентного</w:t>
            </w:r>
            <w:proofErr w:type="spellEnd"/>
            <w:r w:rsidRPr="00036E90">
              <w:rPr>
                <w:rFonts w:ascii="Times New Roman" w:hAnsi="Times New Roman" w:cs="Times New Roman"/>
                <w:sz w:val="24"/>
                <w:szCs w:val="24"/>
              </w:rPr>
              <w:t xml:space="preserve"> до замутненного с осадком, без посторонних примесей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14EDAD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E90" w:rsidRPr="00036E90" w14:paraId="16A18EC3" w14:textId="77777777" w:rsidTr="00E42BF7">
        <w:trPr>
          <w:jc w:val="center"/>
        </w:trPr>
        <w:tc>
          <w:tcPr>
            <w:tcW w:w="1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D2B81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AD100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Концентраты для напитков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0BE5F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Сироп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42664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От прозрачного до замутненного, допускается незначительный осадок, без посторонних примесей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1A91D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E90" w:rsidRPr="00036E90" w14:paraId="07267EDD" w14:textId="77777777" w:rsidTr="00E42BF7">
        <w:trPr>
          <w:jc w:val="center"/>
        </w:trPr>
        <w:tc>
          <w:tcPr>
            <w:tcW w:w="1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E7E6B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4B5D3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02928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Порошкообразные напитки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7C4A3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Порошок, гранулы или таблетки, без посторонних примесей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F8AA4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7AE328" w14:textId="77777777" w:rsidR="00E42BF7" w:rsidRDefault="00036E90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>            10. Содержание токсичных элементов в безалкогольных напитках не должно превышать следующие максимально допустимые уровни, мг/дм</w:t>
      </w:r>
      <w:r w:rsidRPr="00036E9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36E90">
        <w:rPr>
          <w:rFonts w:ascii="Times New Roman" w:hAnsi="Times New Roman" w:cs="Times New Roman"/>
          <w:sz w:val="24"/>
          <w:szCs w:val="24"/>
        </w:rPr>
        <w:t>:</w:t>
      </w:r>
    </w:p>
    <w:p w14:paraId="464A6B3F" w14:textId="77777777" w:rsidR="00E42BF7" w:rsidRDefault="00036E90" w:rsidP="00E42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>Свинец 0,3</w:t>
      </w:r>
    </w:p>
    <w:p w14:paraId="02DF75B3" w14:textId="77777777" w:rsidR="00E42BF7" w:rsidRDefault="00036E90" w:rsidP="00E42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>Мышьяк 0,1</w:t>
      </w:r>
    </w:p>
    <w:p w14:paraId="504CCB04" w14:textId="77777777" w:rsidR="00E42BF7" w:rsidRDefault="00036E90" w:rsidP="00E42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>Кадмий 0,03</w:t>
      </w:r>
    </w:p>
    <w:p w14:paraId="46E2EC3F" w14:textId="77777777" w:rsidR="00E42BF7" w:rsidRDefault="00036E90" w:rsidP="00E42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>Ртуть 0,005</w:t>
      </w:r>
    </w:p>
    <w:p w14:paraId="6ADD8A1F" w14:textId="217955F2" w:rsidR="00036E90" w:rsidRPr="00036E90" w:rsidRDefault="00036E90" w:rsidP="00E42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>11. По микробиологическим показателям безалко</w:t>
      </w:r>
      <w:r w:rsidRPr="00036E90">
        <w:rPr>
          <w:rFonts w:ascii="Times New Roman" w:hAnsi="Times New Roman" w:cs="Times New Roman"/>
          <w:sz w:val="24"/>
          <w:szCs w:val="24"/>
        </w:rPr>
        <w:softHyphen/>
        <w:t>гольные напитки должны соответствовать следующим требованиям:</w:t>
      </w:r>
    </w:p>
    <w:tbl>
      <w:tblPr>
        <w:tblW w:w="850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1"/>
        <w:gridCol w:w="1779"/>
        <w:gridCol w:w="1392"/>
        <w:gridCol w:w="1738"/>
        <w:gridCol w:w="987"/>
        <w:gridCol w:w="1628"/>
      </w:tblGrid>
      <w:tr w:rsidR="00036E90" w:rsidRPr="00036E90" w14:paraId="342FC791" w14:textId="77777777" w:rsidTr="00E42BF7">
        <w:trPr>
          <w:trHeight w:val="135"/>
          <w:jc w:val="center"/>
        </w:trPr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8BD0C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продукта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963E0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spellStart"/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мезофильных</w:t>
            </w:r>
            <w:proofErr w:type="spellEnd"/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аэробных и факультативных анаэробных микроорганизмов, колонии образующих единиц /г, не более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98581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Бактерии группы кишечной палочки (</w:t>
            </w:r>
            <w:proofErr w:type="spellStart"/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колиформы</w:t>
            </w:r>
            <w:proofErr w:type="spellEnd"/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не допускаются в (см</w:t>
            </w: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38CE3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Патогенные микроорганизмы, в том числе сальмонелла, не допускаются в (см</w:t>
            </w: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0D760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Дрожжи и плесени, КОЕ/см</w:t>
            </w: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не более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361E8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036E90" w:rsidRPr="00036E90" w14:paraId="428D3ECD" w14:textId="77777777" w:rsidTr="00E42BF7">
        <w:trPr>
          <w:trHeight w:val="150"/>
          <w:jc w:val="center"/>
        </w:trPr>
        <w:tc>
          <w:tcPr>
            <w:tcW w:w="1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7C7B0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Напитки безалкогольные непастеризованные и без консерванта, со сроком стойкости менее 30 суток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485C0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BF648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418B4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45E46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175B4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E90" w:rsidRPr="00036E90" w14:paraId="3A55F178" w14:textId="77777777" w:rsidTr="00E42BF7">
        <w:trPr>
          <w:trHeight w:val="150"/>
          <w:jc w:val="center"/>
        </w:trPr>
        <w:tc>
          <w:tcPr>
            <w:tcW w:w="970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F1218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Напитки безалкогольные, в том числе сокосодержащие, со сроком стойкости более 30 суток:</w:t>
            </w:r>
          </w:p>
        </w:tc>
      </w:tr>
      <w:tr w:rsidR="00036E90" w:rsidRPr="00036E90" w14:paraId="755E0D84" w14:textId="77777777" w:rsidTr="00E42BF7">
        <w:trPr>
          <w:trHeight w:val="150"/>
          <w:jc w:val="center"/>
        </w:trPr>
        <w:tc>
          <w:tcPr>
            <w:tcW w:w="1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D5EC4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с добавлением натуральных сахаров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93456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98463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885D5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31B3E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15*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8CB5A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*КОЕ/ 100 см</w:t>
            </w:r>
            <w:r w:rsidRPr="00036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, не более</w:t>
            </w:r>
          </w:p>
        </w:tc>
      </w:tr>
      <w:tr w:rsidR="00036E90" w:rsidRPr="00036E90" w14:paraId="0FEC9EAC" w14:textId="77777777" w:rsidTr="00E42BF7">
        <w:trPr>
          <w:trHeight w:val="150"/>
          <w:jc w:val="center"/>
        </w:trPr>
        <w:tc>
          <w:tcPr>
            <w:tcW w:w="1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96848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с добавлением подсластителей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25838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100*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F0973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A67F4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2DA20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6D957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 xml:space="preserve">* Количество </w:t>
            </w:r>
            <w:proofErr w:type="spellStart"/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мезофильных</w:t>
            </w:r>
            <w:proofErr w:type="spellEnd"/>
            <w:r w:rsidRPr="00036E90">
              <w:rPr>
                <w:rFonts w:ascii="Times New Roman" w:hAnsi="Times New Roman" w:cs="Times New Roman"/>
                <w:sz w:val="24"/>
                <w:szCs w:val="24"/>
              </w:rPr>
              <w:t xml:space="preserve"> аэробных микроорганизмов</w:t>
            </w:r>
          </w:p>
        </w:tc>
      </w:tr>
      <w:tr w:rsidR="00036E90" w:rsidRPr="00036E90" w14:paraId="533BDF06" w14:textId="77777777" w:rsidTr="00E42BF7">
        <w:trPr>
          <w:trHeight w:val="150"/>
          <w:jc w:val="center"/>
        </w:trPr>
        <w:tc>
          <w:tcPr>
            <w:tcW w:w="1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FEB94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сокосодержащие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D3DFE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02014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B5AD5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886BA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40*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57665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* Объем (см</w:t>
            </w:r>
            <w:r w:rsidRPr="00036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), в котором не допускаются</w:t>
            </w:r>
          </w:p>
        </w:tc>
      </w:tr>
      <w:tr w:rsidR="00036E90" w:rsidRPr="00036E90" w14:paraId="383C03D7" w14:textId="77777777" w:rsidTr="00E42BF7">
        <w:trPr>
          <w:trHeight w:val="150"/>
          <w:jc w:val="center"/>
        </w:trPr>
        <w:tc>
          <w:tcPr>
            <w:tcW w:w="1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7DD52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Концентраты (жидкие, пастообразные, порошкообразные, гранулированные, таблетированные) для бутилированных безалкогольных напитков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25B18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5·10</w:t>
            </w:r>
            <w:r w:rsidRPr="00036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D8C6B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0E9DF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8D35F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10**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1C8AB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* За исключением концентратов, содержащих бикарбонат натрия</w:t>
            </w:r>
            <w:r w:rsidRPr="00036E90">
              <w:rPr>
                <w:rFonts w:ascii="Times New Roman" w:hAnsi="Times New Roman" w:cs="Times New Roman"/>
                <w:sz w:val="24"/>
                <w:szCs w:val="24"/>
              </w:rPr>
              <w:br/>
              <w:t>** Объем (см</w:t>
            </w:r>
            <w:r w:rsidRPr="00036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) или масса (г), в котором не допускается</w:t>
            </w:r>
          </w:p>
        </w:tc>
      </w:tr>
      <w:tr w:rsidR="00036E90" w:rsidRPr="00036E90" w14:paraId="0E5D2CDF" w14:textId="77777777" w:rsidTr="00E42BF7">
        <w:trPr>
          <w:trHeight w:val="150"/>
          <w:jc w:val="center"/>
        </w:trPr>
        <w:tc>
          <w:tcPr>
            <w:tcW w:w="1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C2006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Сиропы непастеризованные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58CF9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E23F8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6B012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D673F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50*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ECB61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*КОЕ/10 см</w:t>
            </w:r>
            <w:r w:rsidRPr="00036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, не более</w:t>
            </w:r>
          </w:p>
        </w:tc>
      </w:tr>
      <w:tr w:rsidR="00036E90" w:rsidRPr="00036E90" w14:paraId="36FE2A21" w14:textId="77777777" w:rsidTr="00E42BF7">
        <w:trPr>
          <w:trHeight w:val="150"/>
          <w:jc w:val="center"/>
        </w:trPr>
        <w:tc>
          <w:tcPr>
            <w:tcW w:w="1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F1864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Сиропы</w:t>
            </w:r>
            <w:proofErr w:type="gramEnd"/>
            <w:r w:rsidRPr="00036E90">
              <w:rPr>
                <w:rFonts w:ascii="Times New Roman" w:hAnsi="Times New Roman" w:cs="Times New Roman"/>
                <w:sz w:val="24"/>
                <w:szCs w:val="24"/>
              </w:rPr>
              <w:t xml:space="preserve"> пастеризованные горячего розлива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782B4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E0D15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8A25D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9AB6C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40*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1F558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* Объем (см</w:t>
            </w:r>
            <w:r w:rsidRPr="00036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), в котором не допускается</w:t>
            </w:r>
          </w:p>
        </w:tc>
      </w:tr>
      <w:tr w:rsidR="00036E90" w:rsidRPr="00036E90" w14:paraId="3BAFC2B3" w14:textId="77777777" w:rsidTr="00E42BF7">
        <w:trPr>
          <w:trHeight w:val="150"/>
          <w:jc w:val="center"/>
        </w:trPr>
        <w:tc>
          <w:tcPr>
            <w:tcW w:w="970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302D0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НН Напитки брожения:</w:t>
            </w:r>
          </w:p>
        </w:tc>
      </w:tr>
      <w:tr w:rsidR="00036E90" w:rsidRPr="00036E90" w14:paraId="02E6AC3D" w14:textId="77777777" w:rsidTr="00E42BF7">
        <w:trPr>
          <w:trHeight w:val="150"/>
          <w:jc w:val="center"/>
        </w:trPr>
        <w:tc>
          <w:tcPr>
            <w:tcW w:w="1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D1E66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 xml:space="preserve">Квасы фильтрованные непастеризованные, разлитые в </w:t>
            </w:r>
            <w:proofErr w:type="spellStart"/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PETбутылки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412EF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73988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70705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54B51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7500B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E90" w:rsidRPr="00036E90" w14:paraId="777DCC7B" w14:textId="77777777" w:rsidTr="00E42BF7">
        <w:trPr>
          <w:trHeight w:val="135"/>
          <w:jc w:val="center"/>
        </w:trPr>
        <w:tc>
          <w:tcPr>
            <w:tcW w:w="1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A458C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Квасы фильтрованные пастеризованные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AFE35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6E269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8C7F7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BFED5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C22BF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1A7562" w14:textId="77777777" w:rsidR="00036E90" w:rsidRPr="00036E90" w:rsidRDefault="00036E90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>            12. Содержание кофеина не должно превышать 150 мг/дм</w:t>
      </w:r>
      <w:r w:rsidRPr="00036E9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36E90">
        <w:rPr>
          <w:rFonts w:ascii="Times New Roman" w:hAnsi="Times New Roman" w:cs="Times New Roman"/>
          <w:sz w:val="24"/>
          <w:szCs w:val="24"/>
        </w:rPr>
        <w:t> в безалкогольных напитках, содержащих кофеин, и 400 мг/дм</w:t>
      </w:r>
      <w:r w:rsidRPr="00036E90">
        <w:rPr>
          <w:rFonts w:ascii="Times New Roman" w:hAnsi="Times New Roman" w:cs="Times New Roman"/>
          <w:sz w:val="24"/>
          <w:szCs w:val="24"/>
          <w:vertAlign w:val="superscript"/>
        </w:rPr>
        <w:t>3 </w:t>
      </w:r>
      <w:r w:rsidRPr="00036E90">
        <w:rPr>
          <w:rFonts w:ascii="Times New Roman" w:hAnsi="Times New Roman" w:cs="Times New Roman"/>
          <w:sz w:val="24"/>
          <w:szCs w:val="24"/>
        </w:rPr>
        <w:t>– в специальных безалкогольных напитках, содержащих кофеин.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 13. Содержание хинина в безалкогольных напитках не должно превышать 85 мг/дм</w:t>
      </w:r>
      <w:r w:rsidRPr="00036E9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36E90">
        <w:rPr>
          <w:rFonts w:ascii="Times New Roman" w:hAnsi="Times New Roman" w:cs="Times New Roman"/>
          <w:sz w:val="24"/>
          <w:szCs w:val="24"/>
        </w:rPr>
        <w:t>.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 14. Параметры качества и безопасности безалкогольных напитков, в том числе определение массы и объема, должно определяться адекватными измерительными средствами, легализованными и метрологически поверенными.</w:t>
      </w:r>
    </w:p>
    <w:p w14:paraId="0215FD42" w14:textId="77777777" w:rsidR="00036E90" w:rsidRPr="00036E90" w:rsidRDefault="00036E90" w:rsidP="00036E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b/>
          <w:bCs/>
          <w:sz w:val="24"/>
          <w:szCs w:val="24"/>
        </w:rPr>
        <w:t>V. Этикетирование</w:t>
      </w:r>
    </w:p>
    <w:p w14:paraId="7968BD1C" w14:textId="77777777" w:rsidR="00036E90" w:rsidRDefault="00036E90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>            15. Этикетирование безалкогольных напитков должно осуществляться в соответствии с положениями Закона № 279/2017 об информировании потребителей относительно пищевых продуктов, Санитарными нормами по этикетированию пищевой ценности, этикетированию пищевых продуктов специального диетического назначения, этикетированию пищевых продуктов генетически измененных или полученных из генетически измененных организмов № 01-04 от 31 мая 2004 года (Офи</w:t>
      </w:r>
      <w:r w:rsidRPr="00036E90">
        <w:rPr>
          <w:rFonts w:ascii="Times New Roman" w:hAnsi="Times New Roman" w:cs="Times New Roman"/>
          <w:sz w:val="24"/>
          <w:szCs w:val="24"/>
        </w:rPr>
        <w:softHyphen/>
        <w:t>циальный монитор Республики Молдова, 2004 г. , №138-146, ст. 281), c последующими изменениями, дополнениями и уточнениями: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 наименование «сироп» может быть использовано для концентратов для напитков, содержащих более 50% по массе натуральных сахаров;</w:t>
      </w:r>
      <w:r w:rsidRPr="00036E90">
        <w:rPr>
          <w:rFonts w:ascii="Times New Roman" w:hAnsi="Times New Roman" w:cs="Times New Roman"/>
          <w:sz w:val="24"/>
          <w:szCs w:val="24"/>
        </w:rPr>
        <w:br/>
      </w:r>
      <w:r w:rsidRPr="00036E90">
        <w:rPr>
          <w:rFonts w:ascii="Times New Roman" w:hAnsi="Times New Roman" w:cs="Times New Roman"/>
          <w:sz w:val="24"/>
          <w:szCs w:val="24"/>
        </w:rPr>
        <w:lastRenderedPageBreak/>
        <w:t>            при этикетировании должна быть указана энергетическая ценность, выраженная в ккал/100 cм</w:t>
      </w:r>
      <w:r w:rsidRPr="00036E9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36E90">
        <w:rPr>
          <w:rFonts w:ascii="Times New Roman" w:hAnsi="Times New Roman" w:cs="Times New Roman"/>
          <w:sz w:val="24"/>
          <w:szCs w:val="24"/>
        </w:rPr>
        <w:t>;</w:t>
      </w:r>
      <w:r w:rsidRPr="00036E90">
        <w:rPr>
          <w:rFonts w:ascii="Times New Roman" w:hAnsi="Times New Roman" w:cs="Times New Roman"/>
          <w:sz w:val="24"/>
          <w:szCs w:val="24"/>
        </w:rPr>
        <w:br/>
        <w:t xml:space="preserve">            для </w:t>
      </w:r>
      <w:proofErr w:type="spellStart"/>
      <w:r w:rsidRPr="00036E90">
        <w:rPr>
          <w:rFonts w:ascii="Times New Roman" w:hAnsi="Times New Roman" w:cs="Times New Roman"/>
          <w:sz w:val="24"/>
          <w:szCs w:val="24"/>
        </w:rPr>
        <w:t>порошокообразных</w:t>
      </w:r>
      <w:proofErr w:type="spellEnd"/>
      <w:r w:rsidRPr="00036E90">
        <w:rPr>
          <w:rFonts w:ascii="Times New Roman" w:hAnsi="Times New Roman" w:cs="Times New Roman"/>
          <w:sz w:val="24"/>
          <w:szCs w:val="24"/>
        </w:rPr>
        <w:t xml:space="preserve"> напитков информация должна быть указана для продукта, готового к употреблению;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 если содержание двуокиси углерода составляет не менее 2 г/л, на этикетке должно быть указано, что напиток является насыщенным;</w:t>
      </w:r>
    </w:p>
    <w:p w14:paraId="2F52BE0A" w14:textId="10DC95BA" w:rsidR="00036E90" w:rsidRDefault="00036E90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 xml:space="preserve"> если содержание двуокиси углерода составляет менее 2 г/л, на этикетке должно быть указано, что напиток является ненасыщенным;</w:t>
      </w:r>
    </w:p>
    <w:p w14:paraId="34F32538" w14:textId="45B79819" w:rsidR="00036E90" w:rsidRDefault="00036E90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 xml:space="preserve"> в напитках с пониженной энергетической ценностью этикетка должна содержать информацию о содержании использованных натуральных сахаров и подсластителей;</w:t>
      </w:r>
    </w:p>
    <w:p w14:paraId="051F1DDD" w14:textId="6977D354" w:rsidR="00036E90" w:rsidRDefault="00036E90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 xml:space="preserve"> в случае, когда сахар не был добавлен, на этикетке должна быть надпись «Без добавления сахара»;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 в случае, когда энергетическая ценность была снижена на 30% в сравнении с оригинальным напитком, произведенным с добавлением сахара, на этикетке должна быть надпись «С пониженной энергетической ценностью»;</w:t>
      </w:r>
    </w:p>
    <w:p w14:paraId="5B99FBE7" w14:textId="6915D1D1" w:rsidR="00036E90" w:rsidRDefault="00036E90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 xml:space="preserve"> в случае, когда безалкогольный напиток содержит подсластитель «</w:t>
      </w:r>
      <w:proofErr w:type="spellStart"/>
      <w:r w:rsidRPr="00036E90">
        <w:rPr>
          <w:rFonts w:ascii="Times New Roman" w:hAnsi="Times New Roman" w:cs="Times New Roman"/>
          <w:sz w:val="24"/>
          <w:szCs w:val="24"/>
        </w:rPr>
        <w:t>aспартам</w:t>
      </w:r>
      <w:proofErr w:type="spellEnd"/>
      <w:r w:rsidRPr="00036E90">
        <w:rPr>
          <w:rFonts w:ascii="Times New Roman" w:hAnsi="Times New Roman" w:cs="Times New Roman"/>
          <w:sz w:val="24"/>
          <w:szCs w:val="24"/>
        </w:rPr>
        <w:t>», на этикетке должно быть размещено предупреждение «Является источником фенилаланина».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 16. Хинин и кофеин, использованные в качестве ароматизаторов при производстве безалкогольных напитков, должны быть указаны в списке ингредиентов сразу после понятия «</w:t>
      </w:r>
      <w:proofErr w:type="spellStart"/>
      <w:r w:rsidRPr="00036E90">
        <w:rPr>
          <w:rFonts w:ascii="Times New Roman" w:hAnsi="Times New Roman" w:cs="Times New Roman"/>
          <w:sz w:val="24"/>
          <w:szCs w:val="24"/>
        </w:rPr>
        <w:t>aроматизатор</w:t>
      </w:r>
      <w:proofErr w:type="spellEnd"/>
      <w:r w:rsidRPr="00036E90">
        <w:rPr>
          <w:rFonts w:ascii="Times New Roman" w:hAnsi="Times New Roman" w:cs="Times New Roman"/>
          <w:sz w:val="24"/>
          <w:szCs w:val="24"/>
        </w:rPr>
        <w:t>».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 17. Безалкогольные напитки, которые содержат кофеин любого происхождения в соотношении 150 мг/дм</w:t>
      </w:r>
      <w:r w:rsidRPr="00036E9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36E90">
        <w:rPr>
          <w:rFonts w:ascii="Times New Roman" w:hAnsi="Times New Roman" w:cs="Times New Roman"/>
          <w:sz w:val="24"/>
          <w:szCs w:val="24"/>
        </w:rPr>
        <w:t> или более, должны иметь на этикетке надпись «Высокое содержание кофеина», после которой должно быть указано содержание кофеина, выраженное в мг/100 cм</w:t>
      </w:r>
      <w:r w:rsidRPr="00036E9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36E90">
        <w:rPr>
          <w:rFonts w:ascii="Times New Roman" w:hAnsi="Times New Roman" w:cs="Times New Roman"/>
          <w:sz w:val="24"/>
          <w:szCs w:val="24"/>
        </w:rPr>
        <w:t> и написанное в том же поле зрения, что и наименование, под которым реализуется продукт.</w:t>
      </w:r>
    </w:p>
    <w:p w14:paraId="20A1797C" w14:textId="0D5A4872" w:rsidR="00036E90" w:rsidRPr="00036E90" w:rsidRDefault="00036E90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 xml:space="preserve"> 18. Этикетирование безалкогольных напитков, содержащих ингредиенты, полученные из генетически измененных организмов, генетически измененные пищевые добавки, должно осуществляться в соответствии с Санитарными нормами по этикетированию пищевой ценности, этикетированию пищевых продуктов специального диетического назначения, этикетированию пищевых продуктов генетически измененных или полученных из генетически измененных организмов № 01-04 от 31 мая 2004 г.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 19. При этикетировании безалкогольных напитков не допускаются декларации о здоровье.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 20. Отклонения в отрицательную сторону для массы и объема указаны в приложении к настоящему Положению.</w:t>
      </w:r>
    </w:p>
    <w:p w14:paraId="6DBE5FD7" w14:textId="77777777" w:rsidR="00036E90" w:rsidRPr="00036E90" w:rsidRDefault="00036E90" w:rsidP="00036E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b/>
          <w:bCs/>
          <w:sz w:val="24"/>
          <w:szCs w:val="24"/>
        </w:rPr>
        <w:t>VI. Хранение и транспортировка</w:t>
      </w:r>
    </w:p>
    <w:p w14:paraId="3B6FAB20" w14:textId="77777777" w:rsidR="00036E90" w:rsidRPr="00036E90" w:rsidRDefault="00036E90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>            21. Безалкогольные напитки в прозрачных упаковках должны храниться и транспортироваться в условиях защиты от воздействия прямых солнечных лучей.</w:t>
      </w:r>
      <w:r w:rsidRPr="00036E90">
        <w:rPr>
          <w:rFonts w:ascii="Times New Roman" w:hAnsi="Times New Roman" w:cs="Times New Roman"/>
          <w:sz w:val="24"/>
          <w:szCs w:val="24"/>
        </w:rPr>
        <w:br/>
        <w:t>            22 Хранение и реализация безалкогольных напитков осуществляются в местах, исключающих возможность замерзания и воздействия прямых солнечных лучей.</w:t>
      </w:r>
    </w:p>
    <w:p w14:paraId="4604B361" w14:textId="77777777" w:rsidR="00036E90" w:rsidRPr="00036E90" w:rsidRDefault="00036E90" w:rsidP="00036E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b/>
          <w:bCs/>
          <w:sz w:val="24"/>
          <w:szCs w:val="24"/>
        </w:rPr>
        <w:t>VII. Контроль за выполнением</w:t>
      </w:r>
      <w:r w:rsidRPr="00036E90">
        <w:rPr>
          <w:rFonts w:ascii="Times New Roman" w:hAnsi="Times New Roman" w:cs="Times New Roman"/>
          <w:sz w:val="24"/>
          <w:szCs w:val="24"/>
        </w:rPr>
        <w:br/>
      </w:r>
      <w:r w:rsidRPr="00036E90">
        <w:rPr>
          <w:rFonts w:ascii="Times New Roman" w:hAnsi="Times New Roman" w:cs="Times New Roman"/>
          <w:b/>
          <w:bCs/>
          <w:sz w:val="24"/>
          <w:szCs w:val="24"/>
        </w:rPr>
        <w:t>настоящего Положения</w:t>
      </w:r>
    </w:p>
    <w:p w14:paraId="6D204415" w14:textId="77777777" w:rsidR="00036E90" w:rsidRDefault="00036E90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>            23. Контроль за выполнением настоящего Положения возлагается на уполномоченные органы.</w:t>
      </w:r>
    </w:p>
    <w:p w14:paraId="3D627864" w14:textId="65B85EF8" w:rsidR="00036E90" w:rsidRPr="00036E90" w:rsidRDefault="00036E90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>   24. За несоблюдение требований настоящего Положения виновные лица, в том числе ответственные лица органов контроля, несут ответственность в соответствии с действующим законодательством.</w:t>
      </w:r>
    </w:p>
    <w:p w14:paraId="05B15A3D" w14:textId="77777777" w:rsidR="00036E90" w:rsidRPr="00036E90" w:rsidRDefault="00036E90" w:rsidP="00036E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sz w:val="24"/>
          <w:szCs w:val="24"/>
        </w:rPr>
        <w:t>Приложение</w:t>
      </w:r>
      <w:r w:rsidRPr="00036E90">
        <w:rPr>
          <w:rFonts w:ascii="Times New Roman" w:hAnsi="Times New Roman" w:cs="Times New Roman"/>
          <w:sz w:val="24"/>
          <w:szCs w:val="24"/>
        </w:rPr>
        <w:br/>
        <w:t>к Положению о безалкогольных</w:t>
      </w:r>
      <w:r w:rsidRPr="00036E90">
        <w:rPr>
          <w:rFonts w:ascii="Times New Roman" w:hAnsi="Times New Roman" w:cs="Times New Roman"/>
          <w:sz w:val="24"/>
          <w:szCs w:val="24"/>
        </w:rPr>
        <w:br/>
        <w:t>напитках</w:t>
      </w:r>
    </w:p>
    <w:p w14:paraId="7FDF9BB1" w14:textId="77777777" w:rsidR="00036E90" w:rsidRPr="00036E90" w:rsidRDefault="00036E90" w:rsidP="00036E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6E90">
        <w:rPr>
          <w:rFonts w:ascii="Times New Roman" w:hAnsi="Times New Roman" w:cs="Times New Roman"/>
          <w:b/>
          <w:bCs/>
          <w:sz w:val="24"/>
          <w:szCs w:val="24"/>
        </w:rPr>
        <w:t>Допустимые отклонения в отрицательную</w:t>
      </w:r>
      <w:r w:rsidRPr="00036E90">
        <w:rPr>
          <w:rFonts w:ascii="Times New Roman" w:hAnsi="Times New Roman" w:cs="Times New Roman"/>
          <w:b/>
          <w:bCs/>
          <w:sz w:val="24"/>
          <w:szCs w:val="24"/>
        </w:rPr>
        <w:br/>
        <w:t>сторону для массы и объема</w:t>
      </w:r>
    </w:p>
    <w:tbl>
      <w:tblPr>
        <w:tblW w:w="92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0"/>
        <w:gridCol w:w="2415"/>
      </w:tblGrid>
      <w:tr w:rsidR="00036E90" w:rsidRPr="00036E90" w14:paraId="2945A486" w14:textId="77777777" w:rsidTr="00036E90">
        <w:tc>
          <w:tcPr>
            <w:tcW w:w="6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4C4B8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Емкость потребительской тары (бутылки, коробки, пакеты и </w:t>
            </w:r>
            <w:proofErr w:type="gramStart"/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пр. )</w:t>
            </w:r>
            <w:proofErr w:type="gramEnd"/>
          </w:p>
        </w:tc>
        <w:tc>
          <w:tcPr>
            <w:tcW w:w="23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BA493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036E90" w:rsidRPr="00036E90" w14:paraId="6FE179AF" w14:textId="77777777" w:rsidTr="00036E90">
        <w:tc>
          <w:tcPr>
            <w:tcW w:w="6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56BBD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До 50 гили 50 мл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3214F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9 %</w:t>
            </w:r>
          </w:p>
        </w:tc>
      </w:tr>
      <w:tr w:rsidR="00036E90" w:rsidRPr="00036E90" w14:paraId="6BA462B8" w14:textId="77777777" w:rsidTr="00036E90">
        <w:tc>
          <w:tcPr>
            <w:tcW w:w="6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6324D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 xml:space="preserve">Более 50 гили 50 </w:t>
            </w:r>
            <w:proofErr w:type="spellStart"/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млдо</w:t>
            </w:r>
            <w:proofErr w:type="spellEnd"/>
            <w:r w:rsidRPr="00036E90">
              <w:rPr>
                <w:rFonts w:ascii="Times New Roman" w:hAnsi="Times New Roman" w:cs="Times New Roman"/>
                <w:sz w:val="24"/>
                <w:szCs w:val="24"/>
              </w:rPr>
              <w:t xml:space="preserve"> 100 г или 100 мл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47409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4,5 гили 4,5 мл</w:t>
            </w:r>
          </w:p>
        </w:tc>
      </w:tr>
      <w:tr w:rsidR="00036E90" w:rsidRPr="00036E90" w14:paraId="6FBC3E72" w14:textId="77777777" w:rsidTr="00036E90">
        <w:tc>
          <w:tcPr>
            <w:tcW w:w="6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C2ACD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 xml:space="preserve">Более 100 гили 100 </w:t>
            </w:r>
            <w:proofErr w:type="spellStart"/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млдо</w:t>
            </w:r>
            <w:proofErr w:type="spellEnd"/>
            <w:r w:rsidRPr="00036E90">
              <w:rPr>
                <w:rFonts w:ascii="Times New Roman" w:hAnsi="Times New Roman" w:cs="Times New Roman"/>
                <w:sz w:val="24"/>
                <w:szCs w:val="24"/>
              </w:rPr>
              <w:t xml:space="preserve"> 200 г или 200 мл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2BAFC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4,5 %</w:t>
            </w:r>
          </w:p>
        </w:tc>
      </w:tr>
      <w:tr w:rsidR="00036E90" w:rsidRPr="00036E90" w14:paraId="53665929" w14:textId="77777777" w:rsidTr="00036E90">
        <w:tc>
          <w:tcPr>
            <w:tcW w:w="6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480A5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Более 200 г или 200 мл до 300 гили 300 мл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7FCB3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9 гили 9 мл</w:t>
            </w:r>
          </w:p>
        </w:tc>
      </w:tr>
      <w:tr w:rsidR="00036E90" w:rsidRPr="00036E90" w14:paraId="280ECF55" w14:textId="77777777" w:rsidTr="00036E90">
        <w:tc>
          <w:tcPr>
            <w:tcW w:w="6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75695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Более 300 г или 300 мл до 500 г или 500 мл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1600E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3 %</w:t>
            </w:r>
          </w:p>
        </w:tc>
      </w:tr>
      <w:tr w:rsidR="00036E90" w:rsidRPr="00036E90" w14:paraId="0A487880" w14:textId="77777777" w:rsidTr="00036E90">
        <w:tc>
          <w:tcPr>
            <w:tcW w:w="6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4A5FA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Более 500 гили 500 мл до 1000 гили 1000 мл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04735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15 гили 15 мл</w:t>
            </w:r>
          </w:p>
        </w:tc>
      </w:tr>
      <w:tr w:rsidR="00036E90" w:rsidRPr="00036E90" w14:paraId="7DE329F9" w14:textId="77777777" w:rsidTr="00036E90">
        <w:tc>
          <w:tcPr>
            <w:tcW w:w="6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37B7A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 xml:space="preserve">Более 1,0 </w:t>
            </w:r>
            <w:proofErr w:type="spellStart"/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кгили</w:t>
            </w:r>
            <w:proofErr w:type="spellEnd"/>
            <w:r w:rsidRPr="00036E90">
              <w:rPr>
                <w:rFonts w:ascii="Times New Roman" w:hAnsi="Times New Roman" w:cs="Times New Roman"/>
                <w:sz w:val="24"/>
                <w:szCs w:val="24"/>
              </w:rPr>
              <w:t xml:space="preserve"> 1,0 литра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4BAE8" w14:textId="77777777" w:rsidR="00036E90" w:rsidRPr="00036E90" w:rsidRDefault="00036E90" w:rsidP="00036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90">
              <w:rPr>
                <w:rFonts w:ascii="Times New Roman" w:hAnsi="Times New Roman" w:cs="Times New Roman"/>
                <w:sz w:val="24"/>
                <w:szCs w:val="24"/>
              </w:rPr>
              <w:t>1,5 %</w:t>
            </w:r>
          </w:p>
        </w:tc>
      </w:tr>
    </w:tbl>
    <w:p w14:paraId="7468A603" w14:textId="77777777" w:rsidR="007C5A98" w:rsidRPr="00036E90" w:rsidRDefault="007C5A98" w:rsidP="00036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C5A98" w:rsidRPr="00036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FE1"/>
    <w:rsid w:val="00036E90"/>
    <w:rsid w:val="007C5A98"/>
    <w:rsid w:val="00B46FE1"/>
    <w:rsid w:val="00DA170C"/>
    <w:rsid w:val="00E4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CB3F0"/>
  <w15:chartTrackingRefBased/>
  <w15:docId w15:val="{AF595415-75E7-4453-91E4-D790F5CA7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1867</Words>
  <Characters>10645</Characters>
  <Application>Microsoft Office Word</Application>
  <DocSecurity>0</DocSecurity>
  <Lines>88</Lines>
  <Paragraphs>24</Paragraphs>
  <ScaleCrop>false</ScaleCrop>
  <Company/>
  <LinksUpToDate>false</LinksUpToDate>
  <CharactersWithSpaces>12488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4</cp:revision>
  <dcterms:created xsi:type="dcterms:W3CDTF">2023-10-21T08:41:00Z</dcterms:created>
  <dcterms:modified xsi:type="dcterms:W3CDTF">2023-10-21T08:50:00Z</dcterms:modified>
</cp:coreProperties>
</file>