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6955"/>
        <w:gridCol w:w="2400"/>
      </w:tblGrid>
      <w:tr w:rsidR="00D91837" w:rsidRPr="00826E01" w:rsidTr="00D91837">
        <w:trPr>
          <w:tblCellSpacing w:w="0" w:type="dxa"/>
        </w:trPr>
        <w:tc>
          <w:tcPr>
            <w:tcW w:w="4950" w:type="pct"/>
            <w:vAlign w:val="center"/>
            <w:hideMark/>
          </w:tcPr>
          <w:p w:rsidR="00D91837" w:rsidRPr="00826E01" w:rsidRDefault="00D91837" w:rsidP="00D91837">
            <w:pPr>
              <w:spacing w:after="0" w:line="240" w:lineRule="auto"/>
              <w:rPr>
                <w:rFonts w:ascii="Times New Roman" w:eastAsia="Times New Roman" w:hAnsi="Times New Roman" w:cs="Times New Roman"/>
                <w:sz w:val="24"/>
                <w:szCs w:val="24"/>
              </w:rPr>
            </w:pPr>
            <w:r w:rsidRPr="00826E01">
              <w:rPr>
                <w:rFonts w:ascii="Times New Roman" w:eastAsia="Times New Roman" w:hAnsi="Times New Roman" w:cs="Times New Roman"/>
                <w:sz w:val="24"/>
                <w:szCs w:val="24"/>
              </w:rPr>
              <w:t>Рекомендации по начислению индивидуальных взносов социального страхования и применению годового лимита в размере 5 среднемесячных заработных плат, прогнозируемых по экономике</w:t>
            </w:r>
          </w:p>
        </w:tc>
        <w:tc>
          <w:tcPr>
            <w:tcW w:w="2250" w:type="dxa"/>
            <w:hideMark/>
          </w:tcPr>
          <w:tbl>
            <w:tblPr>
              <w:tblW w:w="0" w:type="auto"/>
              <w:jc w:val="right"/>
              <w:tblCellSpacing w:w="0" w:type="dxa"/>
              <w:tblCellMar>
                <w:top w:w="30" w:type="dxa"/>
                <w:left w:w="30" w:type="dxa"/>
                <w:bottom w:w="30" w:type="dxa"/>
                <w:right w:w="30" w:type="dxa"/>
              </w:tblCellMar>
              <w:tblLook w:val="04A0"/>
            </w:tblPr>
            <w:tblGrid>
              <w:gridCol w:w="770"/>
              <w:gridCol w:w="780"/>
            </w:tblGrid>
            <w:tr w:rsidR="00D91837" w:rsidRPr="00826E01">
              <w:trPr>
                <w:tblCellSpacing w:w="0" w:type="dxa"/>
                <w:jc w:val="right"/>
              </w:trPr>
              <w:tc>
                <w:tcPr>
                  <w:tcW w:w="0" w:type="auto"/>
                  <w:vAlign w:val="center"/>
                  <w:hideMark/>
                </w:tcPr>
                <w:p w:rsidR="00D91837" w:rsidRPr="00826E01" w:rsidRDefault="00D91837" w:rsidP="00D91837">
                  <w:pPr>
                    <w:spacing w:after="0" w:line="240" w:lineRule="auto"/>
                    <w:rPr>
                      <w:rFonts w:ascii="Times New Roman" w:eastAsia="Times New Roman" w:hAnsi="Times New Roman" w:cs="Times New Roman"/>
                      <w:sz w:val="24"/>
                      <w:szCs w:val="24"/>
                    </w:rPr>
                  </w:pPr>
                  <w:r w:rsidRPr="00826E01">
                    <w:rPr>
                      <w:rFonts w:ascii="Times New Roman" w:eastAsia="Times New Roman" w:hAnsi="Times New Roman" w:cs="Times New Roman"/>
                      <w:b/>
                      <w:bCs/>
                      <w:sz w:val="24"/>
                      <w:szCs w:val="24"/>
                    </w:rPr>
                    <w:t>Текст:</w:t>
                  </w:r>
                </w:p>
              </w:tc>
              <w:tc>
                <w:tcPr>
                  <w:tcW w:w="0" w:type="auto"/>
                  <w:vAlign w:val="bottom"/>
                  <w:hideMark/>
                </w:tcPr>
                <w:p w:rsidR="00D91837" w:rsidRPr="00826E01" w:rsidRDefault="00D91837" w:rsidP="00D91837">
                  <w:pPr>
                    <w:spacing w:after="0" w:line="240" w:lineRule="auto"/>
                    <w:rPr>
                      <w:rFonts w:ascii="Times New Roman" w:eastAsia="Times New Roman" w:hAnsi="Times New Roman" w:cs="Times New Roman"/>
                      <w:sz w:val="24"/>
                      <w:szCs w:val="24"/>
                    </w:rPr>
                  </w:pPr>
                  <w:r w:rsidRPr="00826E01">
                    <w:rPr>
                      <w:rFonts w:ascii="Times New Roman" w:eastAsia="Times New Roman" w:hAnsi="Times New Roman" w:cs="Times New Roman"/>
                      <w:noProof/>
                      <w:sz w:val="24"/>
                      <w:szCs w:val="24"/>
                    </w:rPr>
                    <w:drawing>
                      <wp:inline distT="0" distB="0" distL="0" distR="0">
                        <wp:extent cx="133350" cy="209550"/>
                        <wp:effectExtent l="19050" t="0" r="0" b="0"/>
                        <wp:docPr id="1" name="Рисунок 1" descr="http://www.cnas.md/img/a.gif">
                          <a:hlinkClick xmlns:a="http://schemas.openxmlformats.org/drawingml/2006/main" r:id="rId5" tooltip="&quot;Increase font-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nas.md/img/a.gif">
                                  <a:hlinkClick r:id="rId5" tooltip="&quot;Increase font-size&quot;"/>
                                </pic:cNvPr>
                                <pic:cNvPicPr>
                                  <a:picLocks noChangeAspect="1" noChangeArrowheads="1"/>
                                </pic:cNvPicPr>
                              </pic:nvPicPr>
                              <pic:blipFill>
                                <a:blip r:embed="rId6"/>
                                <a:srcRect/>
                                <a:stretch>
                                  <a:fillRect/>
                                </a:stretch>
                              </pic:blipFill>
                              <pic:spPr bwMode="auto">
                                <a:xfrm>
                                  <a:off x="0" y="0"/>
                                  <a:ext cx="133350" cy="209550"/>
                                </a:xfrm>
                                <a:prstGeom prst="rect">
                                  <a:avLst/>
                                </a:prstGeom>
                                <a:noFill/>
                                <a:ln w="9525">
                                  <a:noFill/>
                                  <a:miter lim="800000"/>
                                  <a:headEnd/>
                                  <a:tailEnd/>
                                </a:ln>
                              </pic:spPr>
                            </pic:pic>
                          </a:graphicData>
                        </a:graphic>
                      </wp:inline>
                    </w:drawing>
                  </w:r>
                  <w:r w:rsidRPr="00826E01">
                    <w:rPr>
                      <w:rFonts w:ascii="Times New Roman" w:eastAsia="Times New Roman" w:hAnsi="Times New Roman" w:cs="Times New Roman"/>
                      <w:noProof/>
                      <w:sz w:val="24"/>
                      <w:szCs w:val="24"/>
                    </w:rPr>
                    <w:drawing>
                      <wp:inline distT="0" distB="0" distL="0" distR="0">
                        <wp:extent cx="133350" cy="209550"/>
                        <wp:effectExtent l="19050" t="0" r="0" b="0"/>
                        <wp:docPr id="2" name="Рисунок 2" descr="http://www.cnas.md/img/aa.gif">
                          <a:hlinkClick xmlns:a="http://schemas.openxmlformats.org/drawingml/2006/main" r:id="rId5" tooltip="&quot;Decrease font-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nas.md/img/aa.gif">
                                  <a:hlinkClick r:id="rId5" tooltip="&quot;Decrease font-size&quot;"/>
                                </pic:cNvPr>
                                <pic:cNvPicPr>
                                  <a:picLocks noChangeAspect="1" noChangeArrowheads="1"/>
                                </pic:cNvPicPr>
                              </pic:nvPicPr>
                              <pic:blipFill>
                                <a:blip r:embed="rId7"/>
                                <a:srcRect/>
                                <a:stretch>
                                  <a:fillRect/>
                                </a:stretch>
                              </pic:blipFill>
                              <pic:spPr bwMode="auto">
                                <a:xfrm>
                                  <a:off x="0" y="0"/>
                                  <a:ext cx="133350" cy="209550"/>
                                </a:xfrm>
                                <a:prstGeom prst="rect">
                                  <a:avLst/>
                                </a:prstGeom>
                                <a:noFill/>
                                <a:ln w="9525">
                                  <a:noFill/>
                                  <a:miter lim="800000"/>
                                  <a:headEnd/>
                                  <a:tailEnd/>
                                </a:ln>
                              </pic:spPr>
                            </pic:pic>
                          </a:graphicData>
                        </a:graphic>
                      </wp:inline>
                    </w:drawing>
                  </w:r>
                  <w:r w:rsidRPr="00826E01">
                    <w:rPr>
                      <w:rFonts w:ascii="Times New Roman" w:eastAsia="Times New Roman" w:hAnsi="Times New Roman" w:cs="Times New Roman"/>
                      <w:noProof/>
                      <w:sz w:val="24"/>
                      <w:szCs w:val="24"/>
                    </w:rPr>
                    <w:drawing>
                      <wp:inline distT="0" distB="0" distL="0" distR="0">
                        <wp:extent cx="133350" cy="209550"/>
                        <wp:effectExtent l="19050" t="0" r="0" b="0"/>
                        <wp:docPr id="3" name="Рисунок 3" descr="http://www.cnas.md/img/aaa.gif">
                          <a:hlinkClick xmlns:a="http://schemas.openxmlformats.org/drawingml/2006/main" r:id="rId5" tooltip="&quot;Restore default font-siz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nas.md/img/aaa.gif">
                                  <a:hlinkClick r:id="rId5" tooltip="&quot;Restore default font-sizes&quot;"/>
                                </pic:cNvPr>
                                <pic:cNvPicPr>
                                  <a:picLocks noChangeAspect="1" noChangeArrowheads="1"/>
                                </pic:cNvPicPr>
                              </pic:nvPicPr>
                              <pic:blipFill>
                                <a:blip r:embed="rId8"/>
                                <a:srcRect/>
                                <a:stretch>
                                  <a:fillRect/>
                                </a:stretch>
                              </pic:blipFill>
                              <pic:spPr bwMode="auto">
                                <a:xfrm>
                                  <a:off x="0" y="0"/>
                                  <a:ext cx="133350" cy="209550"/>
                                </a:xfrm>
                                <a:prstGeom prst="rect">
                                  <a:avLst/>
                                </a:prstGeom>
                                <a:noFill/>
                                <a:ln w="9525">
                                  <a:noFill/>
                                  <a:miter lim="800000"/>
                                  <a:headEnd/>
                                  <a:tailEnd/>
                                </a:ln>
                              </pic:spPr>
                            </pic:pic>
                          </a:graphicData>
                        </a:graphic>
                      </wp:inline>
                    </w:drawing>
                  </w:r>
                </w:p>
              </w:tc>
            </w:tr>
          </w:tbl>
          <w:p w:rsidR="00D91837" w:rsidRPr="00826E01" w:rsidRDefault="006D4FCC" w:rsidP="00D91837">
            <w:pPr>
              <w:spacing w:after="0" w:line="240" w:lineRule="auto"/>
              <w:jc w:val="right"/>
              <w:rPr>
                <w:rFonts w:ascii="Times New Roman" w:eastAsia="Times New Roman" w:hAnsi="Times New Roman" w:cs="Times New Roman"/>
                <w:sz w:val="24"/>
                <w:szCs w:val="24"/>
              </w:rPr>
            </w:pPr>
            <w:hyperlink r:id="rId9" w:history="1">
              <w:r w:rsidR="00D91837" w:rsidRPr="00826E01">
                <w:rPr>
                  <w:rFonts w:ascii="Times New Roman" w:eastAsia="Times New Roman" w:hAnsi="Times New Roman" w:cs="Times New Roman"/>
                  <w:sz w:val="24"/>
                  <w:szCs w:val="24"/>
                  <w:u w:val="single"/>
                </w:rPr>
                <w:t>Печать</w:t>
              </w:r>
            </w:hyperlink>
          </w:p>
          <w:p w:rsidR="00D91837" w:rsidRPr="00826E01" w:rsidRDefault="00D91837" w:rsidP="00D91837">
            <w:pPr>
              <w:spacing w:after="0" w:line="240" w:lineRule="auto"/>
              <w:jc w:val="right"/>
              <w:rPr>
                <w:rFonts w:ascii="Times New Roman" w:eastAsia="Times New Roman" w:hAnsi="Times New Roman" w:cs="Times New Roman"/>
                <w:sz w:val="24"/>
                <w:szCs w:val="24"/>
              </w:rPr>
            </w:pPr>
            <w:r w:rsidRPr="00826E01">
              <w:rPr>
                <w:rFonts w:ascii="Times New Roman" w:eastAsia="Times New Roman" w:hAnsi="Times New Roman" w:cs="Times New Roman"/>
                <w:noProof/>
                <w:sz w:val="24"/>
                <w:szCs w:val="24"/>
              </w:rPr>
              <w:drawing>
                <wp:inline distT="0" distB="0" distL="0" distR="0">
                  <wp:extent cx="152400" cy="152400"/>
                  <wp:effectExtent l="19050" t="0" r="0" b="0"/>
                  <wp:docPr id="4" name="Рисунок 4" descr="http://www.cnas.md/img/ico_pr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nas.md/img/ico_print.gif"/>
                          <pic:cNvPicPr>
                            <a:picLocks noChangeAspect="1" noChangeArrowheads="1"/>
                          </pic:cNvPicPr>
                        </pic:nvPicPr>
                        <pic:blipFill>
                          <a:blip r:embed="rId10"/>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D91837" w:rsidRPr="00826E01" w:rsidRDefault="00D91837" w:rsidP="00D91837">
            <w:pPr>
              <w:spacing w:after="0" w:line="240" w:lineRule="auto"/>
              <w:jc w:val="right"/>
              <w:rPr>
                <w:rFonts w:ascii="Times New Roman" w:eastAsia="Times New Roman" w:hAnsi="Times New Roman" w:cs="Times New Roman"/>
                <w:sz w:val="24"/>
                <w:szCs w:val="24"/>
              </w:rPr>
            </w:pPr>
            <w:r w:rsidRPr="00826E01">
              <w:rPr>
                <w:rFonts w:ascii="Times New Roman" w:eastAsia="Times New Roman" w:hAnsi="Times New Roman" w:cs="Times New Roman"/>
                <w:noProof/>
                <w:sz w:val="24"/>
                <w:szCs w:val="24"/>
              </w:rPr>
              <w:drawing>
                <wp:inline distT="0" distB="0" distL="0" distR="0">
                  <wp:extent cx="1524000" cy="9525"/>
                  <wp:effectExtent l="0" t="0" r="0" b="0"/>
                  <wp:docPr id="5" name="Рисунок 5" descr="http://www.cnas.md/img/v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nas.md/img/vid.gif"/>
                          <pic:cNvPicPr>
                            <a:picLocks noChangeAspect="1" noChangeArrowheads="1"/>
                          </pic:cNvPicPr>
                        </pic:nvPicPr>
                        <pic:blipFill>
                          <a:blip r:embed="rId11"/>
                          <a:srcRect/>
                          <a:stretch>
                            <a:fillRect/>
                          </a:stretch>
                        </pic:blipFill>
                        <pic:spPr bwMode="auto">
                          <a:xfrm>
                            <a:off x="0" y="0"/>
                            <a:ext cx="1524000" cy="9525"/>
                          </a:xfrm>
                          <a:prstGeom prst="rect">
                            <a:avLst/>
                          </a:prstGeom>
                          <a:noFill/>
                          <a:ln w="9525">
                            <a:noFill/>
                            <a:miter lim="800000"/>
                            <a:headEnd/>
                            <a:tailEnd/>
                          </a:ln>
                        </pic:spPr>
                      </pic:pic>
                    </a:graphicData>
                  </a:graphic>
                </wp:inline>
              </w:drawing>
            </w:r>
          </w:p>
        </w:tc>
      </w:tr>
    </w:tbl>
    <w:p w:rsidR="00D91837" w:rsidRPr="00826E01" w:rsidRDefault="00D91837" w:rsidP="00D91837">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9355"/>
      </w:tblGrid>
      <w:tr w:rsidR="00D91837" w:rsidRPr="00826E01" w:rsidTr="00D91837">
        <w:trPr>
          <w:tblCellSpacing w:w="0" w:type="dxa"/>
        </w:trPr>
        <w:tc>
          <w:tcPr>
            <w:tcW w:w="0" w:type="auto"/>
            <w:vAlign w:val="center"/>
            <w:hideMark/>
          </w:tcPr>
          <w:p w:rsidR="00D91837" w:rsidRPr="00826E01" w:rsidRDefault="00D91837" w:rsidP="00D91837">
            <w:pPr>
              <w:spacing w:after="0" w:line="240" w:lineRule="auto"/>
              <w:rPr>
                <w:rFonts w:ascii="Times New Roman" w:eastAsia="Times New Roman" w:hAnsi="Times New Roman" w:cs="Times New Roman"/>
                <w:sz w:val="24"/>
                <w:szCs w:val="24"/>
              </w:rPr>
            </w:pPr>
            <w:r w:rsidRPr="00826E01">
              <w:rPr>
                <w:rFonts w:ascii="Times New Roman" w:eastAsia="Times New Roman" w:hAnsi="Times New Roman" w:cs="Times New Roman"/>
                <w:noProof/>
                <w:sz w:val="24"/>
                <w:szCs w:val="24"/>
              </w:rPr>
              <w:drawing>
                <wp:inline distT="0" distB="0" distL="0" distR="0">
                  <wp:extent cx="95250" cy="76200"/>
                  <wp:effectExtent l="0" t="0" r="0" b="0"/>
                  <wp:docPr id="6" name="Рисунок 6" descr="http://www.cnas.md/img/v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nas.md/img/vid.gif"/>
                          <pic:cNvPicPr>
                            <a:picLocks noChangeAspect="1" noChangeArrowheads="1"/>
                          </pic:cNvPicPr>
                        </pic:nvPicPr>
                        <pic:blipFill>
                          <a:blip r:embed="rId11"/>
                          <a:srcRect/>
                          <a:stretch>
                            <a:fillRect/>
                          </a:stretch>
                        </pic:blipFill>
                        <pic:spPr bwMode="auto">
                          <a:xfrm>
                            <a:off x="0" y="0"/>
                            <a:ext cx="95250" cy="76200"/>
                          </a:xfrm>
                          <a:prstGeom prst="rect">
                            <a:avLst/>
                          </a:prstGeom>
                          <a:noFill/>
                          <a:ln w="9525">
                            <a:noFill/>
                            <a:miter lim="800000"/>
                            <a:headEnd/>
                            <a:tailEnd/>
                          </a:ln>
                        </pic:spPr>
                      </pic:pic>
                    </a:graphicData>
                  </a:graphic>
                </wp:inline>
              </w:drawing>
            </w:r>
          </w:p>
        </w:tc>
      </w:tr>
      <w:tr w:rsidR="00D91837" w:rsidRPr="00826E01" w:rsidTr="00D91837">
        <w:trPr>
          <w:tblCellSpacing w:w="0" w:type="dxa"/>
        </w:trPr>
        <w:tc>
          <w:tcPr>
            <w:tcW w:w="0" w:type="auto"/>
            <w:shd w:val="clear" w:color="auto" w:fill="853618"/>
            <w:vAlign w:val="center"/>
            <w:hideMark/>
          </w:tcPr>
          <w:p w:rsidR="00D91837" w:rsidRPr="00826E01" w:rsidRDefault="00D91837" w:rsidP="00D91837">
            <w:pPr>
              <w:spacing w:after="0" w:line="240" w:lineRule="auto"/>
              <w:rPr>
                <w:rFonts w:ascii="Times New Roman" w:eastAsia="Times New Roman" w:hAnsi="Times New Roman" w:cs="Times New Roman"/>
                <w:sz w:val="24"/>
                <w:szCs w:val="24"/>
              </w:rPr>
            </w:pPr>
            <w:r w:rsidRPr="00826E01">
              <w:rPr>
                <w:rFonts w:ascii="Times New Roman" w:eastAsia="Times New Roman" w:hAnsi="Times New Roman" w:cs="Times New Roman"/>
                <w:noProof/>
                <w:sz w:val="24"/>
                <w:szCs w:val="24"/>
              </w:rPr>
              <w:drawing>
                <wp:inline distT="0" distB="0" distL="0" distR="0">
                  <wp:extent cx="95250" cy="9525"/>
                  <wp:effectExtent l="0" t="0" r="0" b="0"/>
                  <wp:docPr id="7" name="Рисунок 7" descr="http://www.cnas.md/img/v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nas.md/img/vid.gif"/>
                          <pic:cNvPicPr>
                            <a:picLocks noChangeAspect="1" noChangeArrowheads="1"/>
                          </pic:cNvPicPr>
                        </pic:nvPicPr>
                        <pic:blipFill>
                          <a:blip r:embed="rId11"/>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D91837" w:rsidRPr="00826E01" w:rsidTr="00D91837">
        <w:trPr>
          <w:tblCellSpacing w:w="0" w:type="dxa"/>
        </w:trPr>
        <w:tc>
          <w:tcPr>
            <w:tcW w:w="0" w:type="auto"/>
            <w:vAlign w:val="center"/>
            <w:hideMark/>
          </w:tcPr>
          <w:p w:rsidR="00D91837" w:rsidRPr="00826E01" w:rsidRDefault="00D91837" w:rsidP="00D91837">
            <w:pPr>
              <w:spacing w:after="0" w:line="240" w:lineRule="auto"/>
              <w:rPr>
                <w:rFonts w:ascii="Times New Roman" w:eastAsia="Times New Roman" w:hAnsi="Times New Roman" w:cs="Times New Roman"/>
                <w:sz w:val="24"/>
                <w:szCs w:val="24"/>
              </w:rPr>
            </w:pPr>
            <w:r w:rsidRPr="00826E01">
              <w:rPr>
                <w:rFonts w:ascii="Times New Roman" w:eastAsia="Times New Roman" w:hAnsi="Times New Roman" w:cs="Times New Roman"/>
                <w:noProof/>
                <w:sz w:val="24"/>
                <w:szCs w:val="24"/>
              </w:rPr>
              <w:drawing>
                <wp:inline distT="0" distB="0" distL="0" distR="0">
                  <wp:extent cx="95250" cy="76200"/>
                  <wp:effectExtent l="0" t="0" r="0" b="0"/>
                  <wp:docPr id="8" name="Рисунок 8" descr="http://www.cnas.md/img/v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nas.md/img/vid.gif"/>
                          <pic:cNvPicPr>
                            <a:picLocks noChangeAspect="1" noChangeArrowheads="1"/>
                          </pic:cNvPicPr>
                        </pic:nvPicPr>
                        <pic:blipFill>
                          <a:blip r:embed="rId11"/>
                          <a:srcRect/>
                          <a:stretch>
                            <a:fillRect/>
                          </a:stretch>
                        </pic:blipFill>
                        <pic:spPr bwMode="auto">
                          <a:xfrm>
                            <a:off x="0" y="0"/>
                            <a:ext cx="95250" cy="76200"/>
                          </a:xfrm>
                          <a:prstGeom prst="rect">
                            <a:avLst/>
                          </a:prstGeom>
                          <a:noFill/>
                          <a:ln w="9525">
                            <a:noFill/>
                            <a:miter lim="800000"/>
                            <a:headEnd/>
                            <a:tailEnd/>
                          </a:ln>
                        </pic:spPr>
                      </pic:pic>
                    </a:graphicData>
                  </a:graphic>
                </wp:inline>
              </w:drawing>
            </w:r>
          </w:p>
        </w:tc>
      </w:tr>
    </w:tbl>
    <w:p w:rsidR="00D91837" w:rsidRPr="00826E01" w:rsidRDefault="00D91837" w:rsidP="00D91837">
      <w:pPr>
        <w:spacing w:after="0" w:line="240" w:lineRule="auto"/>
        <w:rPr>
          <w:rFonts w:ascii="Times New Roman" w:eastAsia="Times New Roman" w:hAnsi="Times New Roman" w:cs="Times New Roman"/>
          <w:vanish/>
          <w:sz w:val="24"/>
          <w:szCs w:val="24"/>
        </w:rPr>
      </w:pPr>
    </w:p>
    <w:tbl>
      <w:tblPr>
        <w:tblW w:w="5000" w:type="pct"/>
        <w:tblCellSpacing w:w="22" w:type="dxa"/>
        <w:tblCellMar>
          <w:top w:w="30" w:type="dxa"/>
          <w:left w:w="30" w:type="dxa"/>
          <w:bottom w:w="30" w:type="dxa"/>
          <w:right w:w="30" w:type="dxa"/>
        </w:tblCellMar>
        <w:tblLook w:val="04A0"/>
      </w:tblPr>
      <w:tblGrid>
        <w:gridCol w:w="9503"/>
      </w:tblGrid>
      <w:tr w:rsidR="00D91837" w:rsidRPr="00826E01" w:rsidTr="00D91837">
        <w:trPr>
          <w:tblCellSpacing w:w="22" w:type="dxa"/>
        </w:trPr>
        <w:tc>
          <w:tcPr>
            <w:tcW w:w="0" w:type="auto"/>
            <w:vAlign w:val="center"/>
            <w:hideMark/>
          </w:tcPr>
          <w:p w:rsidR="00D91837" w:rsidRPr="00826E01" w:rsidRDefault="00D91837" w:rsidP="00D91837">
            <w:pPr>
              <w:spacing w:after="0" w:line="240" w:lineRule="auto"/>
              <w:rPr>
                <w:rFonts w:ascii="Times New Roman" w:eastAsia="Times New Roman" w:hAnsi="Times New Roman" w:cs="Times New Roman"/>
                <w:sz w:val="24"/>
                <w:szCs w:val="24"/>
              </w:rPr>
            </w:pPr>
          </w:p>
        </w:tc>
      </w:tr>
    </w:tbl>
    <w:p w:rsidR="00D91837" w:rsidRPr="00826E01" w:rsidRDefault="00D91837" w:rsidP="00D91837">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9355"/>
      </w:tblGrid>
      <w:tr w:rsidR="00D91837" w:rsidRPr="00826E01" w:rsidTr="00D91837">
        <w:trPr>
          <w:tblCellSpacing w:w="0" w:type="dxa"/>
        </w:trPr>
        <w:tc>
          <w:tcPr>
            <w:tcW w:w="0" w:type="auto"/>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i/>
                <w:iCs/>
                <w:sz w:val="28"/>
                <w:szCs w:val="28"/>
              </w:rPr>
            </w:pPr>
            <w:r w:rsidRPr="00826E01">
              <w:rPr>
                <w:rFonts w:ascii="Arial" w:eastAsia="Times New Roman" w:hAnsi="Arial" w:cs="Arial"/>
                <w:b/>
                <w:bCs/>
                <w:sz w:val="20"/>
                <w:szCs w:val="20"/>
              </w:rPr>
              <w:t>Рекомендации по начислению индивидуальных взносов социального страхования и применению годового лимита в размере 5 среднемесячных заработных плат, прогнозируемых по экономике.</w:t>
            </w:r>
          </w:p>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i/>
                <w:iCs/>
                <w:sz w:val="28"/>
                <w:szCs w:val="28"/>
              </w:rPr>
            </w:pPr>
            <w:r w:rsidRPr="00826E01">
              <w:rPr>
                <w:rFonts w:ascii="Arial" w:eastAsia="Times New Roman" w:hAnsi="Arial" w:cs="Arial"/>
                <w:b/>
                <w:bCs/>
                <w:sz w:val="20"/>
                <w:szCs w:val="20"/>
              </w:rPr>
              <w:t>Раздел I. Основные положения.</w:t>
            </w:r>
          </w:p>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i/>
                <w:iCs/>
                <w:sz w:val="28"/>
                <w:szCs w:val="28"/>
              </w:rPr>
            </w:pPr>
            <w:r w:rsidRPr="00826E01">
              <w:rPr>
                <w:rFonts w:ascii="Arial" w:eastAsia="Times New Roman" w:hAnsi="Arial" w:cs="Arial"/>
                <w:b/>
                <w:bCs/>
                <w:sz w:val="20"/>
                <w:szCs w:val="20"/>
              </w:rPr>
              <w:t>     </w:t>
            </w:r>
            <w:r w:rsidRPr="00826E01">
              <w:rPr>
                <w:rFonts w:ascii="Arial" w:eastAsia="Times New Roman" w:hAnsi="Arial" w:cs="Arial"/>
                <w:b/>
                <w:bCs/>
                <w:sz w:val="20"/>
              </w:rPr>
              <w:t> </w:t>
            </w:r>
            <w:proofErr w:type="gramStart"/>
            <w:r w:rsidRPr="00826E01">
              <w:rPr>
                <w:rFonts w:ascii="Arial" w:eastAsia="Times New Roman" w:hAnsi="Arial" w:cs="Arial"/>
                <w:sz w:val="20"/>
                <w:szCs w:val="20"/>
              </w:rPr>
              <w:t>1.Настоящая инструкция разработана в связи с </w:t>
            </w:r>
            <w:r w:rsidRPr="00826E01">
              <w:rPr>
                <w:rFonts w:ascii="Arial" w:eastAsia="Times New Roman" w:hAnsi="Arial" w:cs="Arial"/>
                <w:sz w:val="20"/>
              </w:rPr>
              <w:t> </w:t>
            </w:r>
            <w:r w:rsidRPr="00826E01">
              <w:rPr>
                <w:rFonts w:ascii="Arial" w:eastAsia="Times New Roman" w:hAnsi="Arial" w:cs="Arial"/>
                <w:sz w:val="20"/>
                <w:szCs w:val="20"/>
              </w:rPr>
              <w:t>изменениями в ст.21 Закона № 489-XIV от 08.07.1999 года о государственной системе социального страхования, ст.8 п.5 </w:t>
            </w:r>
            <w:r w:rsidRPr="00826E01">
              <w:rPr>
                <w:rFonts w:ascii="Arial" w:eastAsia="Times New Roman" w:hAnsi="Arial" w:cs="Arial"/>
                <w:sz w:val="20"/>
              </w:rPr>
              <w:t> </w:t>
            </w:r>
            <w:r w:rsidRPr="00826E01">
              <w:rPr>
                <w:rFonts w:ascii="Arial" w:eastAsia="Times New Roman" w:hAnsi="Arial" w:cs="Arial"/>
                <w:sz w:val="20"/>
                <w:szCs w:val="20"/>
              </w:rPr>
              <w:t>Закона № 156- XIV от 14.10.1998 о пенсиях государственного социального страхования, а также </w:t>
            </w:r>
            <w:r w:rsidRPr="00826E01">
              <w:rPr>
                <w:rFonts w:ascii="Arial" w:eastAsia="Times New Roman" w:hAnsi="Arial" w:cs="Arial"/>
                <w:sz w:val="20"/>
              </w:rPr>
              <w:t> </w:t>
            </w:r>
            <w:r w:rsidRPr="00826E01">
              <w:rPr>
                <w:rFonts w:ascii="Arial" w:eastAsia="Times New Roman" w:hAnsi="Arial" w:cs="Arial"/>
                <w:sz w:val="20"/>
                <w:szCs w:val="20"/>
              </w:rPr>
              <w:t>в целях выполнения ст.6 (2) Закона о бюджете </w:t>
            </w:r>
            <w:r w:rsidRPr="00826E01">
              <w:rPr>
                <w:rFonts w:ascii="Arial" w:eastAsia="Times New Roman" w:hAnsi="Arial" w:cs="Arial"/>
                <w:sz w:val="20"/>
              </w:rPr>
              <w:t> </w:t>
            </w:r>
            <w:r w:rsidRPr="00826E01">
              <w:rPr>
                <w:rFonts w:ascii="Arial" w:eastAsia="Times New Roman" w:hAnsi="Arial" w:cs="Arial"/>
                <w:sz w:val="20"/>
                <w:szCs w:val="20"/>
              </w:rPr>
              <w:t>государственного социального страхования на 2008 год и устанавливает порядок начисления и удержания обязательных индивидуальных</w:t>
            </w:r>
            <w:proofErr w:type="gramEnd"/>
            <w:r w:rsidRPr="00826E01">
              <w:rPr>
                <w:rFonts w:ascii="Arial" w:eastAsia="Times New Roman" w:hAnsi="Arial" w:cs="Arial"/>
                <w:sz w:val="20"/>
                <w:szCs w:val="20"/>
              </w:rPr>
              <w:t xml:space="preserve"> взносов государственного социального страхования.</w:t>
            </w:r>
          </w:p>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i/>
                <w:iCs/>
                <w:sz w:val="28"/>
                <w:szCs w:val="28"/>
              </w:rPr>
            </w:pPr>
            <w:r w:rsidRPr="00826E01">
              <w:rPr>
                <w:rFonts w:ascii="Arial" w:eastAsia="Times New Roman" w:hAnsi="Arial" w:cs="Arial"/>
                <w:sz w:val="20"/>
                <w:szCs w:val="20"/>
              </w:rPr>
              <w:t>     </w:t>
            </w:r>
            <w:r w:rsidRPr="00826E01">
              <w:rPr>
                <w:rFonts w:ascii="Arial" w:eastAsia="Times New Roman" w:hAnsi="Arial" w:cs="Arial"/>
                <w:sz w:val="20"/>
              </w:rPr>
              <w:t> </w:t>
            </w:r>
            <w:r w:rsidRPr="00826E01">
              <w:rPr>
                <w:rFonts w:ascii="Arial" w:eastAsia="Times New Roman" w:hAnsi="Arial" w:cs="Arial"/>
                <w:sz w:val="20"/>
                <w:szCs w:val="20"/>
              </w:rPr>
              <w:t>2.В инструкции используются следующие понятия:</w:t>
            </w:r>
          </w:p>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i/>
                <w:iCs/>
                <w:sz w:val="28"/>
                <w:szCs w:val="28"/>
              </w:rPr>
            </w:pPr>
            <w:r w:rsidRPr="00826E01">
              <w:rPr>
                <w:rFonts w:ascii="Arial" w:eastAsia="Times New Roman" w:hAnsi="Arial" w:cs="Arial"/>
                <w:sz w:val="20"/>
                <w:szCs w:val="20"/>
              </w:rPr>
              <w:t>        </w:t>
            </w:r>
            <w:r w:rsidRPr="00826E01">
              <w:rPr>
                <w:rFonts w:ascii="Arial" w:eastAsia="Times New Roman" w:hAnsi="Arial" w:cs="Arial"/>
                <w:sz w:val="20"/>
              </w:rPr>
              <w:t> </w:t>
            </w:r>
            <w:r w:rsidRPr="00826E01">
              <w:rPr>
                <w:rFonts w:ascii="Arial" w:eastAsia="Times New Roman" w:hAnsi="Arial" w:cs="Arial"/>
                <w:sz w:val="20"/>
                <w:szCs w:val="20"/>
              </w:rPr>
              <w:t>социальное страхование - система социальной защиты, обеспечивающая предоставление застрахованным лицам пенсий, пособий для предупреждения заболеваний и восстановления трудоспособности, других пособий, предусмотренных законодательством;</w:t>
            </w:r>
          </w:p>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i/>
                <w:iCs/>
                <w:sz w:val="28"/>
                <w:szCs w:val="28"/>
              </w:rPr>
            </w:pPr>
            <w:r w:rsidRPr="00826E01">
              <w:rPr>
                <w:rFonts w:ascii="Arial" w:eastAsia="Times New Roman" w:hAnsi="Arial" w:cs="Arial"/>
                <w:sz w:val="20"/>
                <w:szCs w:val="20"/>
              </w:rPr>
              <w:t>       </w:t>
            </w:r>
            <w:r w:rsidRPr="00826E01">
              <w:rPr>
                <w:rFonts w:ascii="Arial" w:eastAsia="Times New Roman" w:hAnsi="Arial" w:cs="Arial"/>
                <w:sz w:val="20"/>
              </w:rPr>
              <w:t> </w:t>
            </w:r>
            <w:r w:rsidRPr="00826E01">
              <w:rPr>
                <w:rFonts w:ascii="Arial" w:eastAsia="Times New Roman" w:hAnsi="Arial" w:cs="Arial"/>
                <w:sz w:val="20"/>
                <w:szCs w:val="20"/>
              </w:rPr>
              <w:t>взносы социального страхования – обязательные для участников государственной системы социального страхования взносы;</w:t>
            </w:r>
          </w:p>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i/>
                <w:iCs/>
                <w:sz w:val="28"/>
                <w:szCs w:val="28"/>
              </w:rPr>
            </w:pPr>
            <w:r w:rsidRPr="00826E01">
              <w:rPr>
                <w:rFonts w:ascii="Arial" w:eastAsia="Times New Roman" w:hAnsi="Arial" w:cs="Arial"/>
                <w:sz w:val="20"/>
                <w:szCs w:val="20"/>
              </w:rPr>
              <w:t>      </w:t>
            </w:r>
            <w:r w:rsidRPr="00826E01">
              <w:rPr>
                <w:rFonts w:ascii="Arial" w:eastAsia="Times New Roman" w:hAnsi="Arial" w:cs="Arial"/>
                <w:sz w:val="20"/>
              </w:rPr>
              <w:t> </w:t>
            </w:r>
            <w:r w:rsidRPr="00826E01">
              <w:rPr>
                <w:rFonts w:ascii="Arial" w:eastAsia="Times New Roman" w:hAnsi="Arial" w:cs="Arial"/>
                <w:sz w:val="20"/>
                <w:szCs w:val="20"/>
              </w:rPr>
              <w:t>декларация о поименном учете застрахованных лиц – представленное территориальному органу Национальной кассы письменное сообщение работодателя об исполнении им обязательства по осуществлению выплат в бюджет </w:t>
            </w:r>
            <w:r w:rsidRPr="00826E01">
              <w:rPr>
                <w:rFonts w:ascii="Arial" w:eastAsia="Times New Roman" w:hAnsi="Arial" w:cs="Arial"/>
                <w:sz w:val="20"/>
              </w:rPr>
              <w:t> </w:t>
            </w:r>
            <w:r w:rsidRPr="00826E01">
              <w:rPr>
                <w:rFonts w:ascii="Arial" w:eastAsia="Times New Roman" w:hAnsi="Arial" w:cs="Arial"/>
                <w:sz w:val="20"/>
                <w:szCs w:val="20"/>
              </w:rPr>
              <w:t>государственного социального страхования, причитающихся с каждого из его работников;</w:t>
            </w:r>
          </w:p>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i/>
                <w:iCs/>
                <w:sz w:val="28"/>
                <w:szCs w:val="28"/>
              </w:rPr>
            </w:pPr>
            <w:r w:rsidRPr="00826E01">
              <w:rPr>
                <w:rFonts w:ascii="Arial" w:eastAsia="Times New Roman" w:hAnsi="Arial" w:cs="Arial"/>
                <w:sz w:val="20"/>
                <w:szCs w:val="20"/>
              </w:rPr>
              <w:t>     </w:t>
            </w:r>
            <w:r w:rsidRPr="00826E01">
              <w:rPr>
                <w:rFonts w:ascii="Arial" w:eastAsia="Times New Roman" w:hAnsi="Arial" w:cs="Arial"/>
                <w:sz w:val="20"/>
              </w:rPr>
              <w:t> </w:t>
            </w:r>
            <w:r w:rsidRPr="00826E01">
              <w:rPr>
                <w:rFonts w:ascii="Arial" w:eastAsia="Times New Roman" w:hAnsi="Arial" w:cs="Arial"/>
                <w:sz w:val="20"/>
                <w:szCs w:val="20"/>
              </w:rPr>
              <w:t>застрахованное лицо – трудоспособное физическое лицо, постоянно проживающее в Республике Молдова и подлежащее обязательному государственному социальному страхованию для получения прав, которые предупреждают, ограничивают или устраняют социальные риски, предусмотренные законодательством;</w:t>
            </w:r>
          </w:p>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i/>
                <w:iCs/>
                <w:sz w:val="28"/>
                <w:szCs w:val="28"/>
              </w:rPr>
            </w:pPr>
            <w:r w:rsidRPr="00826E01">
              <w:rPr>
                <w:rFonts w:ascii="Arial" w:eastAsia="Times New Roman" w:hAnsi="Arial" w:cs="Arial"/>
                <w:sz w:val="20"/>
                <w:szCs w:val="20"/>
              </w:rPr>
              <w:t>     </w:t>
            </w:r>
            <w:r w:rsidRPr="00826E01">
              <w:rPr>
                <w:rFonts w:ascii="Arial" w:eastAsia="Times New Roman" w:hAnsi="Arial" w:cs="Arial"/>
                <w:sz w:val="20"/>
              </w:rPr>
              <w:t> </w:t>
            </w:r>
            <w:r w:rsidRPr="00826E01">
              <w:rPr>
                <w:rFonts w:ascii="Arial" w:eastAsia="Times New Roman" w:hAnsi="Arial" w:cs="Arial"/>
                <w:sz w:val="20"/>
                <w:szCs w:val="20"/>
              </w:rPr>
              <w:t>страховой стаж – сумма периодов трудовой деятельности, в течение которых взносы государственного социального страхования вносились в пенсионный фонд.</w:t>
            </w:r>
          </w:p>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i/>
                <w:iCs/>
                <w:sz w:val="28"/>
                <w:szCs w:val="28"/>
              </w:rPr>
            </w:pPr>
            <w:r w:rsidRPr="00826E01">
              <w:rPr>
                <w:rFonts w:ascii="Arial" w:eastAsia="Times New Roman" w:hAnsi="Arial" w:cs="Arial"/>
                <w:b/>
                <w:bCs/>
                <w:sz w:val="20"/>
                <w:szCs w:val="20"/>
              </w:rPr>
              <w:t>II. Способ начисления индивидуальных взносов</w:t>
            </w:r>
            <w:r w:rsidRPr="00826E01">
              <w:rPr>
                <w:rFonts w:ascii="Arial" w:eastAsia="Times New Roman" w:hAnsi="Arial" w:cs="Arial"/>
                <w:b/>
                <w:bCs/>
                <w:sz w:val="20"/>
              </w:rPr>
              <w:t> </w:t>
            </w:r>
            <w:r w:rsidRPr="00826E01">
              <w:rPr>
                <w:rFonts w:ascii="Arial" w:eastAsia="Times New Roman" w:hAnsi="Arial" w:cs="Arial"/>
                <w:b/>
                <w:bCs/>
                <w:sz w:val="20"/>
                <w:szCs w:val="20"/>
              </w:rPr>
              <w:t>обязательного государственного социального страхования и применения годового лимита в размере 5</w:t>
            </w:r>
            <w:r w:rsidRPr="00826E01">
              <w:rPr>
                <w:rFonts w:ascii="Arial" w:eastAsia="Times New Roman" w:hAnsi="Arial" w:cs="Arial"/>
                <w:b/>
                <w:bCs/>
                <w:sz w:val="20"/>
              </w:rPr>
              <w:t> </w:t>
            </w:r>
            <w:r w:rsidRPr="00826E01">
              <w:rPr>
                <w:rFonts w:ascii="Arial" w:eastAsia="Times New Roman" w:hAnsi="Arial" w:cs="Arial"/>
                <w:b/>
                <w:bCs/>
                <w:sz w:val="20"/>
                <w:szCs w:val="20"/>
              </w:rPr>
              <w:t>среднемесячных заработных плат,</w:t>
            </w:r>
            <w:r w:rsidRPr="00826E01">
              <w:rPr>
                <w:rFonts w:ascii="Arial" w:eastAsia="Times New Roman" w:hAnsi="Arial" w:cs="Arial"/>
                <w:b/>
                <w:bCs/>
                <w:sz w:val="20"/>
              </w:rPr>
              <w:t> </w:t>
            </w:r>
            <w:r w:rsidRPr="00826E01">
              <w:rPr>
                <w:rFonts w:ascii="Arial" w:eastAsia="Times New Roman" w:hAnsi="Arial" w:cs="Arial"/>
                <w:b/>
                <w:bCs/>
                <w:sz w:val="20"/>
                <w:szCs w:val="20"/>
              </w:rPr>
              <w:t>прогнозируемых по экономике.</w:t>
            </w:r>
          </w:p>
          <w:p w:rsidR="00D91837" w:rsidRPr="00826E01" w:rsidRDefault="00D91837" w:rsidP="00D91837">
            <w:pPr>
              <w:spacing w:before="100" w:beforeAutospacing="1" w:after="100" w:afterAutospacing="1" w:line="270" w:lineRule="atLeast"/>
              <w:ind w:hanging="360"/>
              <w:jc w:val="both"/>
              <w:rPr>
                <w:rFonts w:ascii="Times New Roman" w:eastAsia="Times New Roman" w:hAnsi="Times New Roman" w:cs="Times New Roman"/>
                <w:i/>
                <w:iCs/>
                <w:sz w:val="28"/>
                <w:szCs w:val="28"/>
              </w:rPr>
            </w:pPr>
            <w:r w:rsidRPr="00826E01">
              <w:rPr>
                <w:rFonts w:ascii="Arial" w:eastAsia="Times New Roman" w:hAnsi="Arial" w:cs="Arial"/>
                <w:sz w:val="20"/>
                <w:szCs w:val="20"/>
              </w:rPr>
              <w:t>1.      </w:t>
            </w:r>
            <w:r w:rsidRPr="00826E01">
              <w:rPr>
                <w:rFonts w:ascii="Arial" w:eastAsia="Times New Roman" w:hAnsi="Arial" w:cs="Arial"/>
                <w:sz w:val="20"/>
              </w:rPr>
              <w:t> </w:t>
            </w:r>
            <w:r w:rsidRPr="00826E01">
              <w:rPr>
                <w:rFonts w:ascii="Arial" w:eastAsia="Times New Roman" w:hAnsi="Arial" w:cs="Arial"/>
                <w:sz w:val="20"/>
                <w:szCs w:val="20"/>
              </w:rPr>
              <w:t>Работодатель, выплачивая своим работникам заработную плату и другие выплаты, обязан </w:t>
            </w:r>
            <w:r w:rsidRPr="00826E01">
              <w:rPr>
                <w:rFonts w:ascii="Arial" w:eastAsia="Times New Roman" w:hAnsi="Arial" w:cs="Arial"/>
                <w:sz w:val="20"/>
              </w:rPr>
              <w:t> </w:t>
            </w:r>
            <w:r w:rsidRPr="00826E01">
              <w:rPr>
                <w:rFonts w:ascii="Arial" w:eastAsia="Times New Roman" w:hAnsi="Arial" w:cs="Arial"/>
                <w:sz w:val="20"/>
                <w:szCs w:val="20"/>
              </w:rPr>
              <w:t>начислять и удерживать индивидуальные взносы государственного социального страхования в размере, установленном годовым Законом о бюджете социального страхования.</w:t>
            </w:r>
          </w:p>
          <w:p w:rsidR="00D91837" w:rsidRPr="00826E01" w:rsidRDefault="00D91837" w:rsidP="00D91837">
            <w:pPr>
              <w:spacing w:before="100" w:beforeAutospacing="1" w:after="100" w:afterAutospacing="1" w:line="270" w:lineRule="atLeast"/>
              <w:ind w:hanging="360"/>
              <w:jc w:val="both"/>
              <w:rPr>
                <w:rFonts w:ascii="Times New Roman" w:eastAsia="Times New Roman" w:hAnsi="Times New Roman" w:cs="Times New Roman"/>
                <w:i/>
                <w:iCs/>
                <w:sz w:val="28"/>
                <w:szCs w:val="28"/>
              </w:rPr>
            </w:pPr>
            <w:r w:rsidRPr="00826E01">
              <w:rPr>
                <w:rFonts w:ascii="Arial" w:eastAsia="Times New Roman" w:hAnsi="Arial" w:cs="Arial"/>
                <w:sz w:val="20"/>
                <w:szCs w:val="20"/>
              </w:rPr>
              <w:t>2.      </w:t>
            </w:r>
            <w:r w:rsidRPr="00826E01">
              <w:rPr>
                <w:rFonts w:ascii="Arial" w:eastAsia="Times New Roman" w:hAnsi="Arial" w:cs="Arial"/>
                <w:sz w:val="20"/>
              </w:rPr>
              <w:t> </w:t>
            </w:r>
            <w:r w:rsidRPr="00826E01">
              <w:rPr>
                <w:rFonts w:ascii="Arial" w:eastAsia="Times New Roman" w:hAnsi="Arial" w:cs="Arial"/>
                <w:sz w:val="20"/>
                <w:szCs w:val="20"/>
              </w:rPr>
              <w:t>Индивидуальные взносы государственного социального страхования начисляются и удерживаются из дохода работников на момент начисления дохода за исключением выплат, указанных в </w:t>
            </w:r>
            <w:r w:rsidRPr="00826E01">
              <w:rPr>
                <w:rFonts w:ascii="Arial" w:eastAsia="Times New Roman" w:hAnsi="Arial" w:cs="Arial"/>
                <w:sz w:val="20"/>
              </w:rPr>
              <w:t> </w:t>
            </w:r>
            <w:r w:rsidRPr="00826E01">
              <w:rPr>
                <w:rFonts w:ascii="Arial" w:eastAsia="Times New Roman" w:hAnsi="Arial" w:cs="Arial"/>
                <w:sz w:val="20"/>
                <w:szCs w:val="20"/>
              </w:rPr>
              <w:t>Законе о бюджете государственного социального страхования, из которых не исчисляются взносы обязательного государственного социального страхования.</w:t>
            </w:r>
          </w:p>
          <w:p w:rsidR="00D91837" w:rsidRPr="00826E01" w:rsidRDefault="00D91837" w:rsidP="00D91837">
            <w:pPr>
              <w:spacing w:before="100" w:beforeAutospacing="1" w:after="100" w:afterAutospacing="1" w:line="270" w:lineRule="atLeast"/>
              <w:ind w:hanging="360"/>
              <w:jc w:val="both"/>
              <w:rPr>
                <w:rFonts w:ascii="Times New Roman" w:eastAsia="Times New Roman" w:hAnsi="Times New Roman" w:cs="Times New Roman"/>
                <w:sz w:val="28"/>
                <w:szCs w:val="28"/>
              </w:rPr>
            </w:pPr>
            <w:r w:rsidRPr="00826E01">
              <w:rPr>
                <w:rFonts w:ascii="Arial" w:eastAsia="Times New Roman" w:hAnsi="Arial" w:cs="Arial"/>
                <w:sz w:val="20"/>
                <w:szCs w:val="20"/>
              </w:rPr>
              <w:lastRenderedPageBreak/>
              <w:t>3.      </w:t>
            </w:r>
            <w:r w:rsidRPr="00826E01">
              <w:rPr>
                <w:rFonts w:ascii="Arial" w:eastAsia="Times New Roman" w:hAnsi="Arial" w:cs="Arial"/>
                <w:sz w:val="20"/>
              </w:rPr>
              <w:t> </w:t>
            </w:r>
            <w:r w:rsidRPr="00826E01">
              <w:rPr>
                <w:rFonts w:ascii="Arial" w:eastAsia="Times New Roman" w:hAnsi="Arial" w:cs="Arial"/>
                <w:sz w:val="20"/>
                <w:szCs w:val="20"/>
              </w:rPr>
              <w:t>Индивидуальные взносы государственного социального страхования начисляются от фонда заработной платы и других выплат, произведенных как </w:t>
            </w:r>
            <w:r w:rsidRPr="00826E01">
              <w:rPr>
                <w:rFonts w:ascii="Arial" w:eastAsia="Times New Roman" w:hAnsi="Arial" w:cs="Arial"/>
                <w:sz w:val="20"/>
              </w:rPr>
              <w:t> </w:t>
            </w:r>
            <w:r w:rsidRPr="00826E01">
              <w:rPr>
                <w:rFonts w:ascii="Arial" w:eastAsia="Times New Roman" w:hAnsi="Arial" w:cs="Arial"/>
                <w:sz w:val="20"/>
                <w:szCs w:val="20"/>
              </w:rPr>
              <w:t>по основному месту работы, так и по совместительству.</w:t>
            </w:r>
          </w:p>
          <w:p w:rsidR="00D91837" w:rsidRPr="00826E01" w:rsidRDefault="00D91837" w:rsidP="00D91837">
            <w:pPr>
              <w:spacing w:before="100" w:beforeAutospacing="1" w:after="100" w:afterAutospacing="1" w:line="270" w:lineRule="atLeast"/>
              <w:ind w:hanging="360"/>
              <w:jc w:val="both"/>
              <w:rPr>
                <w:rFonts w:ascii="Times New Roman" w:eastAsia="Times New Roman" w:hAnsi="Times New Roman" w:cs="Times New Roman"/>
                <w:sz w:val="28"/>
                <w:szCs w:val="28"/>
              </w:rPr>
            </w:pPr>
            <w:r w:rsidRPr="00826E01">
              <w:rPr>
                <w:rFonts w:ascii="Arial" w:eastAsia="Times New Roman" w:hAnsi="Arial" w:cs="Arial"/>
                <w:sz w:val="20"/>
                <w:szCs w:val="20"/>
              </w:rPr>
              <w:t>4.     </w:t>
            </w:r>
            <w:r w:rsidRPr="00826E01">
              <w:rPr>
                <w:rFonts w:ascii="Arial" w:eastAsia="Times New Roman" w:hAnsi="Arial" w:cs="Arial"/>
                <w:sz w:val="20"/>
              </w:rPr>
              <w:t> </w:t>
            </w:r>
            <w:r w:rsidRPr="00826E01">
              <w:rPr>
                <w:rFonts w:ascii="Arial" w:eastAsia="Times New Roman" w:hAnsi="Arial" w:cs="Arial"/>
                <w:sz w:val="20"/>
                <w:szCs w:val="20"/>
              </w:rPr>
              <w:t>Годовая </w:t>
            </w:r>
            <w:r w:rsidRPr="00826E01">
              <w:rPr>
                <w:rFonts w:ascii="Arial" w:eastAsia="Times New Roman" w:hAnsi="Arial" w:cs="Arial"/>
                <w:sz w:val="20"/>
              </w:rPr>
              <w:t> </w:t>
            </w:r>
            <w:r w:rsidRPr="00826E01">
              <w:rPr>
                <w:rFonts w:ascii="Arial" w:eastAsia="Times New Roman" w:hAnsi="Arial" w:cs="Arial"/>
                <w:sz w:val="20"/>
                <w:szCs w:val="20"/>
              </w:rPr>
              <w:t>расчетная база индивидуальных взносов государственного социального страхования не может превышать пятикратного размера среднемесячной заработной платы, прогнозируемой по экономике, умноженного на 12. Размер среднемесячной заработной платы по экономике, прогнозируемой на 2008 год, утверждается Правительством РМ. Размер среднемесячной заработной платы, прогнозируемый по экономике на 2008, </w:t>
            </w:r>
            <w:r w:rsidRPr="00826E01">
              <w:rPr>
                <w:rFonts w:ascii="Arial" w:eastAsia="Times New Roman" w:hAnsi="Arial" w:cs="Arial"/>
                <w:sz w:val="20"/>
              </w:rPr>
              <w:t> </w:t>
            </w:r>
            <w:r w:rsidRPr="00826E01">
              <w:rPr>
                <w:rFonts w:ascii="Arial" w:eastAsia="Times New Roman" w:hAnsi="Arial" w:cs="Arial"/>
                <w:sz w:val="20"/>
                <w:szCs w:val="20"/>
              </w:rPr>
              <w:t>составляет 2630 лей. Годовая </w:t>
            </w:r>
            <w:r w:rsidRPr="00826E01">
              <w:rPr>
                <w:rFonts w:ascii="Arial" w:eastAsia="Times New Roman" w:hAnsi="Arial" w:cs="Arial"/>
                <w:sz w:val="20"/>
              </w:rPr>
              <w:t> </w:t>
            </w:r>
            <w:r w:rsidRPr="00826E01">
              <w:rPr>
                <w:rFonts w:ascii="Arial" w:eastAsia="Times New Roman" w:hAnsi="Arial" w:cs="Arial"/>
                <w:sz w:val="20"/>
                <w:szCs w:val="20"/>
              </w:rPr>
              <w:t>расчетная база, из которой удерживаются индивидуальные взносы за 2008 год, не может превышать157 800 лей </w:t>
            </w:r>
            <w:r w:rsidRPr="00826E01">
              <w:rPr>
                <w:rFonts w:ascii="Arial" w:eastAsia="Times New Roman" w:hAnsi="Arial" w:cs="Arial"/>
                <w:sz w:val="20"/>
              </w:rPr>
              <w:t> </w:t>
            </w:r>
            <w:r w:rsidRPr="00826E01">
              <w:rPr>
                <w:rFonts w:ascii="Arial" w:eastAsia="Times New Roman" w:hAnsi="Arial" w:cs="Arial"/>
                <w:sz w:val="20"/>
                <w:szCs w:val="20"/>
              </w:rPr>
              <w:t xml:space="preserve">(2630 </w:t>
            </w:r>
            <w:proofErr w:type="spellStart"/>
            <w:r w:rsidRPr="00826E01">
              <w:rPr>
                <w:rFonts w:ascii="Arial" w:eastAsia="Times New Roman" w:hAnsi="Arial" w:cs="Arial"/>
                <w:sz w:val="20"/>
                <w:szCs w:val="20"/>
              </w:rPr>
              <w:t>x</w:t>
            </w:r>
            <w:proofErr w:type="spellEnd"/>
            <w:r w:rsidRPr="00826E01">
              <w:rPr>
                <w:rFonts w:ascii="Arial" w:eastAsia="Times New Roman" w:hAnsi="Arial" w:cs="Arial"/>
                <w:sz w:val="20"/>
                <w:szCs w:val="20"/>
              </w:rPr>
              <w:t xml:space="preserve"> 5 </w:t>
            </w:r>
            <w:proofErr w:type="spellStart"/>
            <w:r w:rsidRPr="00826E01">
              <w:rPr>
                <w:rFonts w:ascii="Arial" w:eastAsia="Times New Roman" w:hAnsi="Arial" w:cs="Arial"/>
                <w:sz w:val="20"/>
                <w:szCs w:val="20"/>
              </w:rPr>
              <w:t>x</w:t>
            </w:r>
            <w:proofErr w:type="spellEnd"/>
            <w:r w:rsidRPr="00826E01">
              <w:rPr>
                <w:rFonts w:ascii="Arial" w:eastAsia="Times New Roman" w:hAnsi="Arial" w:cs="Arial"/>
                <w:sz w:val="20"/>
                <w:szCs w:val="20"/>
              </w:rPr>
              <w:t xml:space="preserve"> 12).</w:t>
            </w:r>
          </w:p>
          <w:p w:rsidR="00D91837" w:rsidRPr="00826E01" w:rsidRDefault="00D91837" w:rsidP="00D91837">
            <w:pPr>
              <w:numPr>
                <w:ilvl w:val="0"/>
                <w:numId w:val="1"/>
              </w:num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 xml:space="preserve">Индивидуальный взнос обязательного государственного социального страхования, вносимый застрахованными лицами, устанавливается в размере 5% от заработной платы и других выплат (2630 лей </w:t>
            </w:r>
            <w:proofErr w:type="spellStart"/>
            <w:r w:rsidRPr="00826E01">
              <w:rPr>
                <w:rFonts w:ascii="Arial" w:eastAsia="Times New Roman" w:hAnsi="Arial" w:cs="Arial"/>
                <w:sz w:val="20"/>
                <w:szCs w:val="20"/>
              </w:rPr>
              <w:t>x</w:t>
            </w:r>
            <w:proofErr w:type="spellEnd"/>
            <w:r w:rsidRPr="00826E01">
              <w:rPr>
                <w:rFonts w:ascii="Arial" w:eastAsia="Times New Roman" w:hAnsi="Arial" w:cs="Arial"/>
                <w:sz w:val="20"/>
                <w:szCs w:val="20"/>
              </w:rPr>
              <w:t xml:space="preserve"> 5 =13150 </w:t>
            </w:r>
            <w:proofErr w:type="spellStart"/>
            <w:r w:rsidRPr="00826E01">
              <w:rPr>
                <w:rFonts w:ascii="Arial" w:eastAsia="Times New Roman" w:hAnsi="Arial" w:cs="Arial"/>
                <w:sz w:val="20"/>
                <w:szCs w:val="20"/>
              </w:rPr>
              <w:t>x</w:t>
            </w:r>
            <w:proofErr w:type="spellEnd"/>
            <w:r w:rsidRPr="00826E01">
              <w:rPr>
                <w:rFonts w:ascii="Arial" w:eastAsia="Times New Roman" w:hAnsi="Arial" w:cs="Arial"/>
                <w:sz w:val="20"/>
                <w:szCs w:val="20"/>
              </w:rPr>
              <w:t xml:space="preserve"> 5 % = 657,50 </w:t>
            </w:r>
            <w:proofErr w:type="spellStart"/>
            <w:r w:rsidRPr="00826E01">
              <w:rPr>
                <w:rFonts w:ascii="Arial" w:eastAsia="Times New Roman" w:hAnsi="Arial" w:cs="Arial"/>
                <w:sz w:val="20"/>
                <w:szCs w:val="20"/>
              </w:rPr>
              <w:t>x</w:t>
            </w:r>
            <w:proofErr w:type="spellEnd"/>
            <w:r w:rsidRPr="00826E01">
              <w:rPr>
                <w:rFonts w:ascii="Arial" w:eastAsia="Times New Roman" w:hAnsi="Arial" w:cs="Arial"/>
                <w:sz w:val="20"/>
                <w:szCs w:val="20"/>
              </w:rPr>
              <w:t xml:space="preserve"> 12 =7890 лей).</w:t>
            </w:r>
          </w:p>
          <w:p w:rsidR="00D91837" w:rsidRPr="00826E01" w:rsidRDefault="00D91837" w:rsidP="00D91837">
            <w:pPr>
              <w:spacing w:before="100" w:beforeAutospacing="1" w:after="100" w:afterAutospacing="1" w:line="270" w:lineRule="atLeast"/>
              <w:ind w:hanging="540"/>
              <w:jc w:val="both"/>
              <w:rPr>
                <w:rFonts w:ascii="Times New Roman" w:eastAsia="Times New Roman" w:hAnsi="Times New Roman" w:cs="Times New Roman"/>
                <w:sz w:val="24"/>
                <w:szCs w:val="24"/>
              </w:rPr>
            </w:pPr>
            <w:r w:rsidRPr="00826E01">
              <w:rPr>
                <w:rFonts w:ascii="Arial" w:eastAsia="Times New Roman" w:hAnsi="Arial" w:cs="Arial"/>
                <w:sz w:val="20"/>
                <w:szCs w:val="20"/>
              </w:rPr>
              <w:t> 6. Удержание индивидуальных взносов обязательного государственного  </w:t>
            </w:r>
            <w:r w:rsidRPr="00826E01">
              <w:rPr>
                <w:rFonts w:ascii="Arial" w:eastAsia="Times New Roman" w:hAnsi="Arial" w:cs="Arial"/>
                <w:sz w:val="20"/>
              </w:rPr>
              <w:t> </w:t>
            </w:r>
            <w:r w:rsidRPr="00826E01">
              <w:rPr>
                <w:rFonts w:ascii="Arial" w:eastAsia="Times New Roman" w:hAnsi="Arial" w:cs="Arial"/>
                <w:sz w:val="20"/>
                <w:szCs w:val="20"/>
              </w:rPr>
              <w:t>социального страхования </w:t>
            </w:r>
            <w:r w:rsidRPr="00826E01">
              <w:rPr>
                <w:rFonts w:ascii="Arial" w:eastAsia="Times New Roman" w:hAnsi="Arial" w:cs="Arial"/>
                <w:sz w:val="20"/>
              </w:rPr>
              <w:t> </w:t>
            </w:r>
            <w:r w:rsidRPr="00826E01">
              <w:rPr>
                <w:rFonts w:ascii="Arial" w:eastAsia="Times New Roman" w:hAnsi="Arial" w:cs="Arial"/>
                <w:sz w:val="20"/>
                <w:szCs w:val="20"/>
              </w:rPr>
              <w:t>осуществляется накопительным методом с начала года. Расчетная база индивидуальных взносов не может превышать пятикратного размера среднемесячной заработной платы, прогнозируемой по экономике, умноженного на 12. В случае, когда лицо устраивается на работу или увольняется в течение </w:t>
            </w:r>
            <w:r w:rsidRPr="00826E01">
              <w:rPr>
                <w:rFonts w:ascii="Arial" w:eastAsia="Times New Roman" w:hAnsi="Arial" w:cs="Arial"/>
                <w:sz w:val="20"/>
              </w:rPr>
              <w:t> </w:t>
            </w:r>
            <w:r w:rsidRPr="00826E01">
              <w:rPr>
                <w:rFonts w:ascii="Arial" w:eastAsia="Times New Roman" w:hAnsi="Arial" w:cs="Arial"/>
                <w:sz w:val="20"/>
                <w:szCs w:val="20"/>
              </w:rPr>
              <w:t>года, взносы рассчитываются и лимитируются исходя из количества проработанных месяцев в этом году.</w:t>
            </w:r>
          </w:p>
          <w:p w:rsidR="00D91837" w:rsidRPr="00826E01" w:rsidRDefault="00D91837" w:rsidP="00D91837">
            <w:pPr>
              <w:spacing w:before="100" w:beforeAutospacing="1" w:after="100" w:afterAutospacing="1" w:line="270" w:lineRule="atLeast"/>
              <w:ind w:hanging="360"/>
              <w:jc w:val="both"/>
              <w:rPr>
                <w:rFonts w:ascii="Times New Roman" w:eastAsia="Times New Roman" w:hAnsi="Times New Roman" w:cs="Times New Roman"/>
                <w:sz w:val="24"/>
                <w:szCs w:val="24"/>
              </w:rPr>
            </w:pPr>
            <w:r w:rsidRPr="00826E01">
              <w:rPr>
                <w:rFonts w:ascii="Arial" w:eastAsia="Times New Roman" w:hAnsi="Arial" w:cs="Arial"/>
                <w:i/>
                <w:iCs/>
                <w:sz w:val="20"/>
                <w:szCs w:val="20"/>
              </w:rPr>
              <w:t>7.</w:t>
            </w:r>
            <w:r w:rsidRPr="00826E01">
              <w:rPr>
                <w:rFonts w:ascii="Arial" w:eastAsia="Times New Roman" w:hAnsi="Arial" w:cs="Arial"/>
                <w:i/>
                <w:iCs/>
                <w:sz w:val="20"/>
              </w:rPr>
              <w:t> </w:t>
            </w:r>
            <w:r w:rsidRPr="00826E01">
              <w:rPr>
                <w:rFonts w:ascii="Arial" w:eastAsia="Times New Roman" w:hAnsi="Arial" w:cs="Arial"/>
                <w:sz w:val="20"/>
                <w:szCs w:val="20"/>
              </w:rPr>
              <w:t>В случае, когда работнику предоставляется отпуск, продолжительность </w:t>
            </w:r>
            <w:r w:rsidRPr="00826E01">
              <w:rPr>
                <w:rFonts w:ascii="Arial" w:eastAsia="Times New Roman" w:hAnsi="Arial" w:cs="Arial"/>
                <w:sz w:val="20"/>
              </w:rPr>
              <w:t> </w:t>
            </w:r>
            <w:r w:rsidRPr="00826E01">
              <w:rPr>
                <w:rFonts w:ascii="Arial" w:eastAsia="Times New Roman" w:hAnsi="Arial" w:cs="Arial"/>
                <w:sz w:val="20"/>
                <w:szCs w:val="20"/>
              </w:rPr>
              <w:t>которого составляет 2 календарных месяца, при расчете отпускных индивидуальные взносы удерживаются помесячно в соответствии с бухгалтерскими расчетами с применением лимита пятикратного размера среднемесячной заработной платы, прогнозируемой по экономике. Согласно ст.8(2) Закона № 156-XVI от 14.10.1998, среднемесячный застрахованный доход определяется исходя из суммы взносов, внесенных </w:t>
            </w:r>
            <w:r w:rsidRPr="00826E01">
              <w:rPr>
                <w:rFonts w:ascii="Arial" w:eastAsia="Times New Roman" w:hAnsi="Arial" w:cs="Arial"/>
                <w:sz w:val="20"/>
              </w:rPr>
              <w:t> </w:t>
            </w:r>
            <w:r w:rsidRPr="00826E01">
              <w:rPr>
                <w:rFonts w:ascii="Arial" w:eastAsia="Times New Roman" w:hAnsi="Arial" w:cs="Arial"/>
                <w:sz w:val="20"/>
                <w:szCs w:val="20"/>
              </w:rPr>
              <w:t>за страховой период, установленных </w:t>
            </w:r>
            <w:r w:rsidRPr="00826E01">
              <w:rPr>
                <w:rFonts w:ascii="Arial" w:eastAsia="Times New Roman" w:hAnsi="Arial" w:cs="Arial"/>
                <w:sz w:val="20"/>
              </w:rPr>
              <w:t> </w:t>
            </w:r>
            <w:r w:rsidRPr="00826E01">
              <w:rPr>
                <w:rFonts w:ascii="Arial" w:eastAsia="Times New Roman" w:hAnsi="Arial" w:cs="Arial"/>
                <w:sz w:val="20"/>
                <w:szCs w:val="20"/>
              </w:rPr>
              <w:t>размеров взносов и общего количества застрахованных месяцев. Таким образом, отсутствие застрахованного дохода за определенный период влечет за собой исключение этого периода из страхового стажа.</w:t>
            </w:r>
          </w:p>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 </w:t>
            </w:r>
            <w:r w:rsidRPr="00826E01">
              <w:rPr>
                <w:rFonts w:ascii="Arial" w:eastAsia="Times New Roman" w:hAnsi="Arial" w:cs="Arial"/>
                <w:i/>
                <w:iCs/>
                <w:sz w:val="20"/>
                <w:szCs w:val="20"/>
              </w:rPr>
              <w:t>Пример 1.Работник проработал весь год, из сумм начисленного дохода были исчислены индивидуальные взносы социального страхования:</w:t>
            </w:r>
          </w:p>
          <w:tbl>
            <w:tblPr>
              <w:tblW w:w="0" w:type="auto"/>
              <w:tblCellMar>
                <w:left w:w="0" w:type="dxa"/>
                <w:right w:w="0" w:type="dxa"/>
              </w:tblCellMar>
              <w:tblLook w:val="04A0"/>
            </w:tblPr>
            <w:tblGrid>
              <w:gridCol w:w="1357"/>
              <w:gridCol w:w="4846"/>
              <w:gridCol w:w="3132"/>
            </w:tblGrid>
            <w:tr w:rsidR="00D91837" w:rsidRPr="00826E01" w:rsidTr="00D91837">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Месяц</w:t>
                  </w:r>
                </w:p>
              </w:tc>
              <w:tc>
                <w:tcPr>
                  <w:tcW w:w="50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Фонд оплаты труда и другие выплаты</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Расчет индивидуальных взносов социального страхования</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Январь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20 000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Февраль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20 000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Март</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20 000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Апрель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20 000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Май</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Июнь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Июль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Август</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397,5</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Сентябрь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250</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Октябрь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250</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Ноябрь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250</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Декабрь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250</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b/>
                      <w:bCs/>
                      <w:sz w:val="20"/>
                      <w:szCs w:val="20"/>
                    </w:rPr>
                    <w:t>Всего</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b/>
                      <w:bCs/>
                      <w:sz w:val="20"/>
                      <w:szCs w:val="20"/>
                    </w:rPr>
                    <w:t>120 000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b/>
                      <w:bCs/>
                      <w:sz w:val="20"/>
                      <w:szCs w:val="20"/>
                    </w:rPr>
                    <w:t>6000</w:t>
                  </w:r>
                </w:p>
              </w:tc>
            </w:tr>
          </w:tbl>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i/>
                <w:iCs/>
                <w:sz w:val="20"/>
                <w:szCs w:val="20"/>
              </w:rPr>
              <w:lastRenderedPageBreak/>
              <w:t>Пример 2.Работник проработал весь год, из сумм начисленного дохода были исчислены индивидуальные взносы социального страхования:</w:t>
            </w:r>
          </w:p>
          <w:tbl>
            <w:tblPr>
              <w:tblW w:w="0" w:type="auto"/>
              <w:tblCellMar>
                <w:left w:w="0" w:type="dxa"/>
                <w:right w:w="0" w:type="dxa"/>
              </w:tblCellMar>
              <w:tblLook w:val="04A0"/>
            </w:tblPr>
            <w:tblGrid>
              <w:gridCol w:w="1476"/>
              <w:gridCol w:w="4766"/>
              <w:gridCol w:w="3093"/>
            </w:tblGrid>
            <w:tr w:rsidR="00D91837" w:rsidRPr="00826E01" w:rsidTr="00D91837">
              <w:trPr>
                <w:trHeight w:val="1136"/>
              </w:trPr>
              <w:tc>
                <w:tcPr>
                  <w:tcW w:w="1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Месяц</w:t>
                  </w:r>
                </w:p>
              </w:tc>
              <w:tc>
                <w:tcPr>
                  <w:tcW w:w="4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Фонд оплаты труда и другие выплаты</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Расчет индивидуальных взносов социального страхования</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Январь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150</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Февраль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150</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Март</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150</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Апрель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150</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Май</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150</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Июнь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150</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Июль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150</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Август</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150</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Сентябрь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150</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Октябрь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150</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Ноябрь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750</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Декабрь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20 000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1000</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b/>
                      <w:bCs/>
                      <w:sz w:val="20"/>
                      <w:szCs w:val="20"/>
                    </w:rPr>
                    <w:t>Всего</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b/>
                      <w:bCs/>
                      <w:sz w:val="20"/>
                      <w:szCs w:val="20"/>
                    </w:rPr>
                    <w:t>65 000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b/>
                      <w:bCs/>
                      <w:sz w:val="20"/>
                      <w:szCs w:val="20"/>
                    </w:rPr>
                    <w:t>3250</w:t>
                  </w:r>
                </w:p>
              </w:tc>
            </w:tr>
          </w:tbl>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i/>
                <w:iCs/>
                <w:sz w:val="20"/>
                <w:szCs w:val="20"/>
              </w:rPr>
              <w:t>Пример 3.Работник проработал весь год, из сумм начисленного дохода были исчислены индивидуальные взносы социального страхования:</w:t>
            </w:r>
          </w:p>
          <w:tbl>
            <w:tblPr>
              <w:tblW w:w="0" w:type="auto"/>
              <w:tblCellMar>
                <w:left w:w="0" w:type="dxa"/>
                <w:right w:w="0" w:type="dxa"/>
              </w:tblCellMar>
              <w:tblLook w:val="04A0"/>
            </w:tblPr>
            <w:tblGrid>
              <w:gridCol w:w="1357"/>
              <w:gridCol w:w="4846"/>
              <w:gridCol w:w="3132"/>
            </w:tblGrid>
            <w:tr w:rsidR="00D91837" w:rsidRPr="00826E01" w:rsidTr="00D91837">
              <w:trPr>
                <w:trHeight w:val="1136"/>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Месяц</w:t>
                  </w:r>
                </w:p>
              </w:tc>
              <w:tc>
                <w:tcPr>
                  <w:tcW w:w="50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Фонд оплаты труда и другие выплаты</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Расчет индивидуальных взносов социального страхования</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Январь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7 000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350</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Февраль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8 000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400</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Март</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28 000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Апрель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Май</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485</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Июнь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150</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Июль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150</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Август</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150</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Сентябрь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150</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Октябрь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150</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Ноябрь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750</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Декабрь</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18 000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900</w:t>
                  </w:r>
                </w:p>
              </w:tc>
            </w:tr>
            <w:tr w:rsidR="00D91837" w:rsidRPr="00826E01" w:rsidTr="00D91837">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b/>
                      <w:bCs/>
                      <w:sz w:val="20"/>
                      <w:szCs w:val="20"/>
                    </w:rPr>
                    <w:t>Всего</w:t>
                  </w:r>
                </w:p>
              </w:tc>
              <w:tc>
                <w:tcPr>
                  <w:tcW w:w="5012"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b/>
                      <w:bCs/>
                      <w:sz w:val="20"/>
                      <w:szCs w:val="20"/>
                    </w:rPr>
                    <w:t>99 000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b/>
                      <w:bCs/>
                      <w:sz w:val="20"/>
                      <w:szCs w:val="20"/>
                    </w:rPr>
                    <w:t>4950</w:t>
                  </w:r>
                </w:p>
              </w:tc>
            </w:tr>
          </w:tbl>
          <w:p w:rsidR="00D91837" w:rsidRPr="00826E01" w:rsidRDefault="00D91837" w:rsidP="00D91837">
            <w:pPr>
              <w:spacing w:before="100" w:beforeAutospacing="1" w:after="100" w:afterAutospacing="1" w:line="270" w:lineRule="atLeast"/>
              <w:ind w:hanging="360"/>
              <w:jc w:val="both"/>
              <w:rPr>
                <w:rFonts w:ascii="Times New Roman" w:eastAsia="Times New Roman" w:hAnsi="Times New Roman" w:cs="Times New Roman"/>
                <w:sz w:val="24"/>
                <w:szCs w:val="24"/>
              </w:rPr>
            </w:pPr>
            <w:r w:rsidRPr="00826E01">
              <w:rPr>
                <w:rFonts w:ascii="Arial" w:eastAsia="Times New Roman" w:hAnsi="Arial" w:cs="Arial"/>
                <w:sz w:val="20"/>
                <w:szCs w:val="20"/>
              </w:rPr>
              <w:t>8. Для работников, которые устроились на работу или уволились с работы в течение года, при определении количества месяцев для расчета лимита учитывается как месяц </w:t>
            </w:r>
            <w:r w:rsidRPr="00826E01">
              <w:rPr>
                <w:rFonts w:ascii="Arial" w:eastAsia="Times New Roman" w:hAnsi="Arial" w:cs="Arial"/>
                <w:sz w:val="20"/>
              </w:rPr>
              <w:t> </w:t>
            </w:r>
            <w:r w:rsidRPr="00826E01">
              <w:rPr>
                <w:rFonts w:ascii="Arial" w:eastAsia="Times New Roman" w:hAnsi="Arial" w:cs="Arial"/>
                <w:sz w:val="20"/>
                <w:szCs w:val="20"/>
              </w:rPr>
              <w:t>устройства на работу, так и месяц увольнения.</w:t>
            </w:r>
          </w:p>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i/>
                <w:iCs/>
                <w:sz w:val="28"/>
                <w:szCs w:val="28"/>
              </w:rPr>
            </w:pPr>
            <w:r w:rsidRPr="00826E01">
              <w:rPr>
                <w:rFonts w:ascii="Arial" w:eastAsia="Times New Roman" w:hAnsi="Arial" w:cs="Arial"/>
                <w:i/>
                <w:iCs/>
                <w:sz w:val="20"/>
                <w:szCs w:val="20"/>
              </w:rPr>
              <w:t>Пример 4. Работник устроился на работу 15 апреля и уволился 10 октября. За этот период были произведены следующие расчеты.</w:t>
            </w:r>
          </w:p>
          <w:tbl>
            <w:tblPr>
              <w:tblW w:w="0" w:type="auto"/>
              <w:tblCellMar>
                <w:left w:w="0" w:type="dxa"/>
                <w:right w:w="0" w:type="dxa"/>
              </w:tblCellMar>
              <w:tblLook w:val="04A0"/>
            </w:tblPr>
            <w:tblGrid>
              <w:gridCol w:w="3103"/>
              <w:gridCol w:w="3100"/>
              <w:gridCol w:w="3132"/>
            </w:tblGrid>
            <w:tr w:rsidR="00D91837" w:rsidRPr="00826E01" w:rsidTr="00D91837">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lastRenderedPageBreak/>
                    <w:t>Месяц</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Фонд оплаты труда и другие выплаты</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Расчет индивидуальных взносов социального страхования</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Апрель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50</w:t>
                  </w:r>
                </w:p>
              </w:tc>
            </w:tr>
            <w:tr w:rsidR="00D91837" w:rsidRPr="00826E01" w:rsidTr="00D91837">
              <w:trPr>
                <w:trHeight w:val="307"/>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Май</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Июнь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Июль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Август</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Сентябрь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10 000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Октябрь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262,5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b/>
                      <w:bCs/>
                      <w:sz w:val="20"/>
                      <w:szCs w:val="20"/>
                    </w:rPr>
                    <w:t>Всего</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b/>
                      <w:bCs/>
                      <w:sz w:val="20"/>
                      <w:szCs w:val="20"/>
                    </w:rPr>
                    <w:t>72 000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b/>
                      <w:bCs/>
                      <w:sz w:val="20"/>
                      <w:szCs w:val="20"/>
                    </w:rPr>
                    <w:t>3600</w:t>
                  </w:r>
                </w:p>
              </w:tc>
            </w:tr>
          </w:tbl>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i/>
                <w:iCs/>
                <w:sz w:val="20"/>
                <w:szCs w:val="20"/>
              </w:rPr>
              <w:t>.</w:t>
            </w:r>
          </w:p>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i/>
                <w:iCs/>
                <w:sz w:val="28"/>
                <w:szCs w:val="28"/>
              </w:rPr>
            </w:pPr>
            <w:r w:rsidRPr="00826E01">
              <w:rPr>
                <w:rFonts w:ascii="Arial" w:eastAsia="Times New Roman" w:hAnsi="Arial" w:cs="Arial"/>
                <w:i/>
                <w:iCs/>
                <w:sz w:val="20"/>
                <w:szCs w:val="20"/>
              </w:rPr>
              <w:t>Пример 5.Работник работал </w:t>
            </w:r>
            <w:r w:rsidRPr="00826E01">
              <w:rPr>
                <w:rFonts w:ascii="Arial" w:eastAsia="Times New Roman" w:hAnsi="Arial" w:cs="Arial"/>
                <w:i/>
                <w:iCs/>
                <w:sz w:val="20"/>
              </w:rPr>
              <w:t> </w:t>
            </w:r>
            <w:r w:rsidRPr="00826E01">
              <w:rPr>
                <w:rFonts w:ascii="Arial" w:eastAsia="Times New Roman" w:hAnsi="Arial" w:cs="Arial"/>
                <w:i/>
                <w:iCs/>
                <w:sz w:val="20"/>
                <w:szCs w:val="20"/>
              </w:rPr>
              <w:t>по март месяц включительно. С 1 апреля он выходит на пенсию.</w:t>
            </w:r>
          </w:p>
          <w:tbl>
            <w:tblPr>
              <w:tblW w:w="0" w:type="auto"/>
              <w:tblCellMar>
                <w:left w:w="0" w:type="dxa"/>
                <w:right w:w="0" w:type="dxa"/>
              </w:tblCellMar>
              <w:tblLook w:val="04A0"/>
            </w:tblPr>
            <w:tblGrid>
              <w:gridCol w:w="3101"/>
              <w:gridCol w:w="3101"/>
              <w:gridCol w:w="3133"/>
            </w:tblGrid>
            <w:tr w:rsidR="00D91837" w:rsidRPr="00826E01" w:rsidTr="00D91837">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Месяц</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Фонд оплаты труда и другие выплаты</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Расчет индивидуальных взносов социального страхования</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Январь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7 000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350</w:t>
                  </w:r>
                </w:p>
              </w:tc>
            </w:tr>
            <w:tr w:rsidR="00D91837" w:rsidRPr="00826E01" w:rsidTr="00D91837">
              <w:trPr>
                <w:trHeight w:val="307"/>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Февраль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8 000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400</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Март</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28 000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1222,5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b/>
                      <w:bCs/>
                      <w:sz w:val="20"/>
                      <w:szCs w:val="20"/>
                    </w:rPr>
                    <w:t>Всего</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b/>
                      <w:bCs/>
                      <w:sz w:val="20"/>
                      <w:szCs w:val="20"/>
                    </w:rPr>
                    <w:t>43 000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b/>
                      <w:bCs/>
                      <w:sz w:val="20"/>
                      <w:szCs w:val="20"/>
                    </w:rPr>
                    <w:t>1972,5</w:t>
                  </w:r>
                </w:p>
              </w:tc>
            </w:tr>
          </w:tbl>
          <w:p w:rsidR="00D91837" w:rsidRPr="00826E01" w:rsidRDefault="00D91837" w:rsidP="00D91837">
            <w:pPr>
              <w:spacing w:before="100" w:beforeAutospacing="1" w:after="100" w:afterAutospacing="1" w:line="270" w:lineRule="atLeast"/>
              <w:ind w:hanging="360"/>
              <w:jc w:val="both"/>
              <w:rPr>
                <w:rFonts w:ascii="Times New Roman" w:eastAsia="Times New Roman" w:hAnsi="Times New Roman" w:cs="Times New Roman"/>
                <w:sz w:val="24"/>
                <w:szCs w:val="24"/>
              </w:rPr>
            </w:pPr>
            <w:r w:rsidRPr="00826E01">
              <w:rPr>
                <w:rFonts w:ascii="Arial" w:eastAsia="Times New Roman" w:hAnsi="Arial" w:cs="Arial"/>
                <w:sz w:val="20"/>
                <w:szCs w:val="20"/>
              </w:rPr>
              <w:t>9. При увольнении работника начисление и удержание</w:t>
            </w:r>
            <w:r w:rsidRPr="00826E01">
              <w:rPr>
                <w:rFonts w:ascii="Arial" w:eastAsia="Times New Roman" w:hAnsi="Arial" w:cs="Arial"/>
                <w:sz w:val="20"/>
              </w:rPr>
              <w:t> </w:t>
            </w:r>
            <w:r w:rsidRPr="00826E01">
              <w:rPr>
                <w:rFonts w:ascii="Arial" w:eastAsia="Times New Roman" w:hAnsi="Arial" w:cs="Arial"/>
                <w:sz w:val="20"/>
                <w:szCs w:val="20"/>
              </w:rPr>
              <w:t>индивидуальных взносов социального страхования производится помесячно накопительным методом, учитывая количество проработанных месяцев в течение года. Из сумм, выплаченных после увольнения, взносы удерживаются из каждой суммы отдельно, соблюдая помесячный лимит.</w:t>
            </w:r>
          </w:p>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i/>
                <w:iCs/>
                <w:sz w:val="20"/>
                <w:szCs w:val="20"/>
              </w:rPr>
              <w:t>Пример 6. Работник уволился 10 октября. В декабре месяце ему начислили квартальную премию в сумме 5000 лей. Расчеты представлены в таблице.</w:t>
            </w:r>
          </w:p>
          <w:tbl>
            <w:tblPr>
              <w:tblW w:w="0" w:type="auto"/>
              <w:tblCellMar>
                <w:left w:w="0" w:type="dxa"/>
                <w:right w:w="0" w:type="dxa"/>
              </w:tblCellMar>
              <w:tblLook w:val="04A0"/>
            </w:tblPr>
            <w:tblGrid>
              <w:gridCol w:w="3103"/>
              <w:gridCol w:w="3100"/>
              <w:gridCol w:w="3132"/>
            </w:tblGrid>
            <w:tr w:rsidR="00D91837" w:rsidRPr="00826E01" w:rsidTr="00D91837">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Месяц</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Фонд оплаты труда и другие выплаты</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Расчет индивидуальных взносов социального страхования</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Январь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Февраль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Март</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Апрель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Май</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620.0</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Июнь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Июль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Август</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Сентябрь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Октябрь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695,0</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Ноябрь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after="0" w:line="240" w:lineRule="auto"/>
                    <w:rPr>
                      <w:rFonts w:ascii="Arial" w:eastAsia="Times New Roman" w:hAnsi="Arial" w:cs="Arial"/>
                      <w:sz w:val="18"/>
                      <w:szCs w:val="18"/>
                    </w:rPr>
                  </w:pP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Декабрь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250</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b/>
                      <w:bCs/>
                      <w:sz w:val="20"/>
                      <w:szCs w:val="20"/>
                    </w:rPr>
                    <w:t>Всего</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b/>
                      <w:bCs/>
                      <w:sz w:val="20"/>
                      <w:szCs w:val="20"/>
                    </w:rPr>
                    <w:t>145 000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b/>
                      <w:bCs/>
                      <w:sz w:val="20"/>
                      <w:szCs w:val="20"/>
                    </w:rPr>
                    <w:t>6825</w:t>
                  </w:r>
                </w:p>
              </w:tc>
            </w:tr>
          </w:tbl>
          <w:p w:rsidR="00D91837" w:rsidRPr="00826E01" w:rsidRDefault="00D91837" w:rsidP="00D91837">
            <w:pPr>
              <w:spacing w:before="100" w:beforeAutospacing="1" w:after="100" w:afterAutospacing="1" w:line="270" w:lineRule="atLeast"/>
              <w:ind w:hanging="540"/>
              <w:jc w:val="both"/>
              <w:rPr>
                <w:rFonts w:ascii="Times New Roman" w:eastAsia="Times New Roman" w:hAnsi="Times New Roman" w:cs="Times New Roman"/>
                <w:sz w:val="24"/>
                <w:szCs w:val="24"/>
              </w:rPr>
            </w:pPr>
            <w:r w:rsidRPr="00826E01">
              <w:rPr>
                <w:rFonts w:ascii="Arial" w:eastAsia="Times New Roman" w:hAnsi="Arial" w:cs="Arial"/>
                <w:sz w:val="20"/>
                <w:szCs w:val="20"/>
              </w:rPr>
              <w:t>10.        </w:t>
            </w:r>
            <w:r w:rsidRPr="00826E01">
              <w:rPr>
                <w:rFonts w:ascii="Arial" w:eastAsia="Times New Roman" w:hAnsi="Arial" w:cs="Arial"/>
                <w:sz w:val="20"/>
              </w:rPr>
              <w:t> </w:t>
            </w:r>
            <w:r w:rsidRPr="00826E01">
              <w:rPr>
                <w:rFonts w:ascii="Arial" w:eastAsia="Times New Roman" w:hAnsi="Arial" w:cs="Arial"/>
                <w:sz w:val="20"/>
                <w:szCs w:val="20"/>
              </w:rPr>
              <w:t>Если работник уволился в прошедшем году, а в текущем году ему была начислена премия </w:t>
            </w:r>
            <w:r w:rsidRPr="00826E01">
              <w:rPr>
                <w:rFonts w:ascii="Arial" w:eastAsia="Times New Roman" w:hAnsi="Arial" w:cs="Arial"/>
                <w:sz w:val="20"/>
              </w:rPr>
              <w:t> </w:t>
            </w:r>
            <w:r w:rsidRPr="00826E01">
              <w:rPr>
                <w:rFonts w:ascii="Arial" w:eastAsia="Times New Roman" w:hAnsi="Arial" w:cs="Arial"/>
                <w:sz w:val="20"/>
                <w:szCs w:val="20"/>
              </w:rPr>
              <w:t xml:space="preserve">по итогам работы за предыдущий год, удержание взносов производится в соответствии с тарифами и </w:t>
            </w:r>
            <w:r w:rsidRPr="00826E01">
              <w:rPr>
                <w:rFonts w:ascii="Arial" w:eastAsia="Times New Roman" w:hAnsi="Arial" w:cs="Arial"/>
                <w:sz w:val="20"/>
                <w:szCs w:val="20"/>
              </w:rPr>
              <w:lastRenderedPageBreak/>
              <w:t>лимитом текущего года.</w:t>
            </w:r>
          </w:p>
          <w:p w:rsidR="00D91837" w:rsidRPr="00826E01" w:rsidRDefault="00D91837" w:rsidP="00D91837">
            <w:pPr>
              <w:spacing w:before="100" w:beforeAutospacing="1" w:after="100" w:afterAutospacing="1" w:line="270" w:lineRule="atLeast"/>
              <w:ind w:hanging="540"/>
              <w:jc w:val="both"/>
              <w:rPr>
                <w:rFonts w:ascii="Times New Roman" w:eastAsia="Times New Roman" w:hAnsi="Times New Roman" w:cs="Times New Roman"/>
                <w:sz w:val="24"/>
                <w:szCs w:val="24"/>
              </w:rPr>
            </w:pPr>
            <w:r w:rsidRPr="00826E01">
              <w:rPr>
                <w:rFonts w:ascii="Arial" w:eastAsia="Times New Roman" w:hAnsi="Arial" w:cs="Arial"/>
                <w:sz w:val="20"/>
                <w:szCs w:val="20"/>
              </w:rPr>
              <w:t>11.        </w:t>
            </w:r>
            <w:r w:rsidRPr="00826E01">
              <w:rPr>
                <w:rFonts w:ascii="Arial" w:eastAsia="Times New Roman" w:hAnsi="Arial" w:cs="Arial"/>
                <w:sz w:val="20"/>
              </w:rPr>
              <w:t> </w:t>
            </w:r>
            <w:r w:rsidRPr="00826E01">
              <w:rPr>
                <w:rFonts w:ascii="Arial" w:eastAsia="Times New Roman" w:hAnsi="Arial" w:cs="Arial"/>
                <w:sz w:val="20"/>
                <w:szCs w:val="20"/>
              </w:rPr>
              <w:t xml:space="preserve">В случае, когда работник получил пособие по временной нетрудоспособности (отпуск по болезни) </w:t>
            </w:r>
            <w:proofErr w:type="gramStart"/>
            <w:r w:rsidRPr="00826E01">
              <w:rPr>
                <w:rFonts w:ascii="Arial" w:eastAsia="Times New Roman" w:hAnsi="Arial" w:cs="Arial"/>
                <w:sz w:val="20"/>
                <w:szCs w:val="20"/>
              </w:rPr>
              <w:t>за полный месяц</w:t>
            </w:r>
            <w:proofErr w:type="gramEnd"/>
            <w:r w:rsidRPr="00826E01">
              <w:rPr>
                <w:rFonts w:ascii="Arial" w:eastAsia="Times New Roman" w:hAnsi="Arial" w:cs="Arial"/>
                <w:sz w:val="20"/>
                <w:szCs w:val="20"/>
              </w:rPr>
              <w:t xml:space="preserve">, этот период исключается из расчета годового лимита. Период, в котором работник получил пособие по временной нетрудоспособности, включается в страховой стаж как </w:t>
            </w:r>
            <w:proofErr w:type="spellStart"/>
            <w:r w:rsidRPr="00826E01">
              <w:rPr>
                <w:rFonts w:ascii="Arial" w:eastAsia="Times New Roman" w:hAnsi="Arial" w:cs="Arial"/>
                <w:sz w:val="20"/>
                <w:szCs w:val="20"/>
              </w:rPr>
              <w:t>нестраховой</w:t>
            </w:r>
            <w:proofErr w:type="spellEnd"/>
            <w:r w:rsidRPr="00826E01">
              <w:rPr>
                <w:rFonts w:ascii="Arial" w:eastAsia="Times New Roman" w:hAnsi="Arial" w:cs="Arial"/>
                <w:sz w:val="20"/>
                <w:szCs w:val="20"/>
              </w:rPr>
              <w:t xml:space="preserve"> период</w:t>
            </w:r>
            <w:proofErr w:type="gramStart"/>
            <w:r w:rsidRPr="00826E01">
              <w:rPr>
                <w:rFonts w:ascii="Arial" w:eastAsia="Times New Roman" w:hAnsi="Arial" w:cs="Arial"/>
                <w:sz w:val="20"/>
                <w:szCs w:val="20"/>
              </w:rPr>
              <w:t>.</w:t>
            </w:r>
            <w:proofErr w:type="gramEnd"/>
            <w:r w:rsidRPr="00826E01">
              <w:rPr>
                <w:rFonts w:ascii="Arial" w:eastAsia="Times New Roman" w:hAnsi="Arial" w:cs="Arial"/>
                <w:sz w:val="20"/>
                <w:szCs w:val="20"/>
              </w:rPr>
              <w:t xml:space="preserve"> (</w:t>
            </w:r>
            <w:proofErr w:type="gramStart"/>
            <w:r w:rsidRPr="00826E01">
              <w:rPr>
                <w:rFonts w:ascii="Arial" w:eastAsia="Times New Roman" w:hAnsi="Arial" w:cs="Arial"/>
                <w:sz w:val="20"/>
                <w:szCs w:val="20"/>
              </w:rPr>
              <w:t>с</w:t>
            </w:r>
            <w:proofErr w:type="gramEnd"/>
            <w:r w:rsidRPr="00826E01">
              <w:rPr>
                <w:rFonts w:ascii="Arial" w:eastAsia="Times New Roman" w:hAnsi="Arial" w:cs="Arial"/>
                <w:sz w:val="20"/>
                <w:szCs w:val="20"/>
              </w:rPr>
              <w:t>т.37 Закона №489-XIV от 08.07.1999).</w:t>
            </w:r>
          </w:p>
          <w:p w:rsidR="00D91837" w:rsidRPr="00826E01" w:rsidRDefault="00D91837" w:rsidP="00D91837">
            <w:pPr>
              <w:spacing w:before="100" w:beforeAutospacing="1" w:after="100" w:afterAutospacing="1" w:line="270" w:lineRule="atLeast"/>
              <w:ind w:hanging="540"/>
              <w:jc w:val="both"/>
              <w:rPr>
                <w:rFonts w:ascii="Times New Roman" w:eastAsia="Times New Roman" w:hAnsi="Times New Roman" w:cs="Times New Roman"/>
                <w:sz w:val="24"/>
                <w:szCs w:val="24"/>
              </w:rPr>
            </w:pPr>
            <w:r w:rsidRPr="00826E01">
              <w:rPr>
                <w:rFonts w:ascii="Arial" w:eastAsia="Times New Roman" w:hAnsi="Arial" w:cs="Arial"/>
                <w:sz w:val="20"/>
                <w:szCs w:val="20"/>
              </w:rPr>
              <w:t>12.        </w:t>
            </w:r>
            <w:r w:rsidRPr="00826E01">
              <w:rPr>
                <w:rFonts w:ascii="Arial" w:eastAsia="Times New Roman" w:hAnsi="Arial" w:cs="Arial"/>
                <w:sz w:val="20"/>
              </w:rPr>
              <w:t> </w:t>
            </w:r>
            <w:r w:rsidRPr="00826E01">
              <w:rPr>
                <w:rFonts w:ascii="Arial" w:eastAsia="Times New Roman" w:hAnsi="Arial" w:cs="Arial"/>
                <w:sz w:val="20"/>
                <w:szCs w:val="20"/>
              </w:rPr>
              <w:t>В случае, когда работник получил пособие по временной нетрудоспособности </w:t>
            </w:r>
            <w:r w:rsidRPr="00826E01">
              <w:rPr>
                <w:rFonts w:ascii="Arial" w:eastAsia="Times New Roman" w:hAnsi="Arial" w:cs="Arial"/>
                <w:sz w:val="20"/>
              </w:rPr>
              <w:t> </w:t>
            </w:r>
            <w:proofErr w:type="gramStart"/>
            <w:r w:rsidRPr="00826E01">
              <w:rPr>
                <w:rFonts w:ascii="Arial" w:eastAsia="Times New Roman" w:hAnsi="Arial" w:cs="Arial"/>
                <w:sz w:val="20"/>
                <w:szCs w:val="20"/>
              </w:rPr>
              <w:t>за полный месяц</w:t>
            </w:r>
            <w:proofErr w:type="gramEnd"/>
            <w:r w:rsidRPr="00826E01">
              <w:rPr>
                <w:rFonts w:ascii="Arial" w:eastAsia="Times New Roman" w:hAnsi="Arial" w:cs="Arial"/>
                <w:sz w:val="20"/>
                <w:szCs w:val="20"/>
              </w:rPr>
              <w:t xml:space="preserve"> и в этом же месяце ему была начислена премия либо другие поощрительные выплаты, взносы социального страхования будут исчислены из всей суммы, и данный </w:t>
            </w:r>
            <w:r w:rsidRPr="00826E01">
              <w:rPr>
                <w:rFonts w:ascii="Arial" w:eastAsia="Times New Roman" w:hAnsi="Arial" w:cs="Arial"/>
                <w:sz w:val="20"/>
              </w:rPr>
              <w:t> </w:t>
            </w:r>
            <w:r w:rsidRPr="00826E01">
              <w:rPr>
                <w:rFonts w:ascii="Arial" w:eastAsia="Times New Roman" w:hAnsi="Arial" w:cs="Arial"/>
                <w:sz w:val="20"/>
                <w:szCs w:val="20"/>
              </w:rPr>
              <w:t>месяц включается в расчёт годового лимита</w:t>
            </w:r>
          </w:p>
          <w:p w:rsidR="00D91837" w:rsidRPr="00826E01" w:rsidRDefault="00D91837" w:rsidP="00D91837">
            <w:pPr>
              <w:spacing w:before="100" w:beforeAutospacing="1" w:after="100" w:afterAutospacing="1" w:line="270" w:lineRule="atLeast"/>
              <w:ind w:hanging="540"/>
              <w:jc w:val="both"/>
              <w:rPr>
                <w:rFonts w:ascii="Times New Roman" w:eastAsia="Times New Roman" w:hAnsi="Times New Roman" w:cs="Times New Roman"/>
                <w:sz w:val="24"/>
                <w:szCs w:val="24"/>
              </w:rPr>
            </w:pPr>
            <w:r w:rsidRPr="00826E01">
              <w:rPr>
                <w:rFonts w:ascii="Arial" w:eastAsia="Times New Roman" w:hAnsi="Arial" w:cs="Arial"/>
                <w:sz w:val="20"/>
                <w:szCs w:val="20"/>
              </w:rPr>
              <w:t>13.        </w:t>
            </w:r>
            <w:r w:rsidRPr="00826E01">
              <w:rPr>
                <w:rFonts w:ascii="Arial" w:eastAsia="Times New Roman" w:hAnsi="Arial" w:cs="Arial"/>
                <w:sz w:val="20"/>
              </w:rPr>
              <w:t> </w:t>
            </w:r>
            <w:r w:rsidRPr="00826E01">
              <w:rPr>
                <w:rFonts w:ascii="Arial" w:eastAsia="Times New Roman" w:hAnsi="Arial" w:cs="Arial"/>
                <w:sz w:val="20"/>
                <w:szCs w:val="20"/>
              </w:rPr>
              <w:t xml:space="preserve">B </w:t>
            </w:r>
            <w:proofErr w:type="gramStart"/>
            <w:r w:rsidRPr="00826E01">
              <w:rPr>
                <w:rFonts w:ascii="Arial" w:eastAsia="Times New Roman" w:hAnsi="Arial" w:cs="Arial"/>
                <w:sz w:val="20"/>
                <w:szCs w:val="20"/>
              </w:rPr>
              <w:t>случае</w:t>
            </w:r>
            <w:proofErr w:type="gramEnd"/>
            <w:r w:rsidRPr="00826E01">
              <w:rPr>
                <w:rFonts w:ascii="Arial" w:eastAsia="Times New Roman" w:hAnsi="Arial" w:cs="Arial"/>
                <w:sz w:val="20"/>
                <w:szCs w:val="20"/>
              </w:rPr>
              <w:t>, когда работник получил пособие по временной нетрудоспособности (отпуск по болезни) за несколько дней в течение нескольких месяцев, </w:t>
            </w:r>
            <w:r w:rsidRPr="00826E01">
              <w:rPr>
                <w:rFonts w:ascii="Arial" w:eastAsia="Times New Roman" w:hAnsi="Arial" w:cs="Arial"/>
                <w:sz w:val="20"/>
              </w:rPr>
              <w:t> </w:t>
            </w:r>
            <w:r w:rsidRPr="00826E01">
              <w:rPr>
                <w:rFonts w:ascii="Arial" w:eastAsia="Times New Roman" w:hAnsi="Arial" w:cs="Arial"/>
                <w:sz w:val="20"/>
                <w:szCs w:val="20"/>
              </w:rPr>
              <w:t>индивидуальные взносы за этот период удерживаются из суммы дохода за минусом суммы по больничному листу, а лимит по году рассчитывается из количества полных месяцев</w:t>
            </w:r>
          </w:p>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i/>
                <w:iCs/>
                <w:sz w:val="28"/>
                <w:szCs w:val="28"/>
              </w:rPr>
            </w:pPr>
            <w:r w:rsidRPr="00826E01">
              <w:rPr>
                <w:rFonts w:ascii="Arial" w:eastAsia="Times New Roman" w:hAnsi="Arial" w:cs="Arial"/>
                <w:i/>
                <w:iCs/>
                <w:sz w:val="20"/>
                <w:szCs w:val="20"/>
              </w:rPr>
              <w:t>Пример 7.Работник находился в отпуске по болезни в течение всего августа месяца. Сумма по больничному листу составляет 22000 лей.</w:t>
            </w:r>
          </w:p>
          <w:tbl>
            <w:tblPr>
              <w:tblW w:w="0" w:type="auto"/>
              <w:tblCellMar>
                <w:left w:w="0" w:type="dxa"/>
                <w:right w:w="0" w:type="dxa"/>
              </w:tblCellMar>
              <w:tblLook w:val="04A0"/>
            </w:tblPr>
            <w:tblGrid>
              <w:gridCol w:w="3103"/>
              <w:gridCol w:w="3100"/>
              <w:gridCol w:w="3132"/>
            </w:tblGrid>
            <w:tr w:rsidR="00D91837" w:rsidRPr="00826E01" w:rsidTr="00D91837">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Месяц</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Фонд оплаты труда и другие выплаты</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Расчет индивидуальных взносов социального страхования</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Январь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Февраль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Март</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Апрель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Май</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Июнь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Июль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Август</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22 000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0</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Сентябрь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Октябрь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Ноябрь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Декабрь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b/>
                      <w:bCs/>
                      <w:sz w:val="20"/>
                      <w:szCs w:val="20"/>
                    </w:rPr>
                    <w:t>Всего</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b/>
                      <w:bCs/>
                      <w:sz w:val="20"/>
                      <w:szCs w:val="20"/>
                    </w:rPr>
                    <w:t>187 000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b/>
                      <w:bCs/>
                      <w:sz w:val="20"/>
                      <w:szCs w:val="20"/>
                    </w:rPr>
                    <w:t>7232,5</w:t>
                  </w:r>
                </w:p>
              </w:tc>
            </w:tr>
          </w:tbl>
          <w:p w:rsidR="00D91837" w:rsidRPr="00826E01" w:rsidRDefault="00D91837" w:rsidP="00D91837">
            <w:pPr>
              <w:spacing w:before="100" w:beforeAutospacing="1" w:after="100" w:afterAutospacing="1" w:line="270" w:lineRule="atLeast"/>
              <w:ind w:hanging="540"/>
              <w:jc w:val="both"/>
              <w:rPr>
                <w:rFonts w:ascii="Times New Roman" w:eastAsia="Times New Roman" w:hAnsi="Times New Roman" w:cs="Times New Roman"/>
                <w:sz w:val="24"/>
                <w:szCs w:val="24"/>
              </w:rPr>
            </w:pPr>
            <w:r w:rsidRPr="00826E01">
              <w:rPr>
                <w:rFonts w:ascii="Arial" w:eastAsia="Times New Roman" w:hAnsi="Arial" w:cs="Arial"/>
                <w:sz w:val="20"/>
                <w:szCs w:val="20"/>
              </w:rPr>
              <w:t>14.        </w:t>
            </w:r>
            <w:r w:rsidRPr="00826E01">
              <w:rPr>
                <w:rFonts w:ascii="Arial" w:eastAsia="Times New Roman" w:hAnsi="Arial" w:cs="Arial"/>
                <w:sz w:val="20"/>
              </w:rPr>
              <w:t> </w:t>
            </w:r>
            <w:r w:rsidRPr="00826E01">
              <w:rPr>
                <w:rFonts w:ascii="Arial" w:eastAsia="Times New Roman" w:hAnsi="Arial" w:cs="Arial"/>
                <w:sz w:val="20"/>
                <w:szCs w:val="20"/>
              </w:rPr>
              <w:t>Если работник, находился в декретном отпуске и в этот период получил премию (квартальную или по итогам работы за год), </w:t>
            </w:r>
            <w:r w:rsidRPr="00826E01">
              <w:rPr>
                <w:rFonts w:ascii="Arial" w:eastAsia="Times New Roman" w:hAnsi="Arial" w:cs="Arial"/>
                <w:sz w:val="20"/>
              </w:rPr>
              <w:t> </w:t>
            </w:r>
            <w:r w:rsidRPr="00826E01">
              <w:rPr>
                <w:rFonts w:ascii="Arial" w:eastAsia="Times New Roman" w:hAnsi="Arial" w:cs="Arial"/>
                <w:sz w:val="20"/>
                <w:szCs w:val="20"/>
              </w:rPr>
              <w:t>удержание индивидуальных взносов производится из каждой суммы и лимитируется помесячно.</w:t>
            </w:r>
          </w:p>
          <w:p w:rsidR="00D91837" w:rsidRPr="00826E01" w:rsidRDefault="00D91837" w:rsidP="00D91837">
            <w:pPr>
              <w:spacing w:before="100" w:beforeAutospacing="1" w:after="100" w:afterAutospacing="1" w:line="270" w:lineRule="atLeast"/>
              <w:ind w:hanging="540"/>
              <w:jc w:val="both"/>
              <w:rPr>
                <w:rFonts w:ascii="Times New Roman" w:eastAsia="Times New Roman" w:hAnsi="Times New Roman" w:cs="Times New Roman"/>
                <w:sz w:val="24"/>
                <w:szCs w:val="24"/>
              </w:rPr>
            </w:pPr>
            <w:r w:rsidRPr="00826E01">
              <w:rPr>
                <w:rFonts w:ascii="Arial" w:eastAsia="Times New Roman" w:hAnsi="Arial" w:cs="Arial"/>
                <w:sz w:val="20"/>
                <w:szCs w:val="20"/>
              </w:rPr>
              <w:t>15.        </w:t>
            </w:r>
            <w:r w:rsidRPr="00826E01">
              <w:rPr>
                <w:rFonts w:ascii="Arial" w:eastAsia="Times New Roman" w:hAnsi="Arial" w:cs="Arial"/>
                <w:sz w:val="20"/>
              </w:rPr>
              <w:t> </w:t>
            </w:r>
            <w:r w:rsidRPr="00826E01">
              <w:rPr>
                <w:rFonts w:ascii="Arial" w:eastAsia="Times New Roman" w:hAnsi="Arial" w:cs="Arial"/>
                <w:sz w:val="20"/>
                <w:szCs w:val="20"/>
              </w:rPr>
              <w:t>В случае, когда работник </w:t>
            </w:r>
            <w:r w:rsidRPr="00826E01">
              <w:rPr>
                <w:rFonts w:ascii="Arial" w:eastAsia="Times New Roman" w:hAnsi="Arial" w:cs="Arial"/>
                <w:sz w:val="20"/>
              </w:rPr>
              <w:t> </w:t>
            </w:r>
            <w:r w:rsidRPr="00826E01">
              <w:rPr>
                <w:rFonts w:ascii="Arial" w:eastAsia="Times New Roman" w:hAnsi="Arial" w:cs="Arial"/>
                <w:sz w:val="20"/>
                <w:szCs w:val="20"/>
              </w:rPr>
              <w:t>в течение года находился в отпуске за свой счет или был уволен и восстановлен, расчетная база для </w:t>
            </w:r>
            <w:r w:rsidRPr="00826E01">
              <w:rPr>
                <w:rFonts w:ascii="Arial" w:eastAsia="Times New Roman" w:hAnsi="Arial" w:cs="Arial"/>
                <w:sz w:val="20"/>
              </w:rPr>
              <w:t> </w:t>
            </w:r>
            <w:r w:rsidRPr="00826E01">
              <w:rPr>
                <w:rFonts w:ascii="Arial" w:eastAsia="Times New Roman" w:hAnsi="Arial" w:cs="Arial"/>
                <w:sz w:val="20"/>
                <w:szCs w:val="20"/>
              </w:rPr>
              <w:t>удержания индивидуальных взносов не может превышать 5-ти среднемесячных заработных плат, прогнозируемых по экономике и умноженных на количество месяцев, в которых есть начисленный доход.</w:t>
            </w:r>
          </w:p>
          <w:p w:rsidR="00D91837" w:rsidRPr="00826E01" w:rsidRDefault="00D91837" w:rsidP="00D91837">
            <w:pPr>
              <w:spacing w:before="100" w:beforeAutospacing="1" w:after="100" w:afterAutospacing="1" w:line="270" w:lineRule="atLeast"/>
              <w:ind w:hanging="540"/>
              <w:jc w:val="both"/>
              <w:rPr>
                <w:rFonts w:ascii="Times New Roman" w:eastAsia="Times New Roman" w:hAnsi="Times New Roman" w:cs="Times New Roman"/>
                <w:sz w:val="24"/>
                <w:szCs w:val="24"/>
              </w:rPr>
            </w:pPr>
            <w:r w:rsidRPr="00826E01">
              <w:rPr>
                <w:rFonts w:ascii="Arial" w:eastAsia="Times New Roman" w:hAnsi="Arial" w:cs="Arial"/>
                <w:sz w:val="20"/>
                <w:szCs w:val="20"/>
              </w:rPr>
              <w:t>16.        </w:t>
            </w:r>
            <w:r w:rsidRPr="00826E01">
              <w:rPr>
                <w:rFonts w:ascii="Arial" w:eastAsia="Times New Roman" w:hAnsi="Arial" w:cs="Arial"/>
                <w:sz w:val="20"/>
              </w:rPr>
              <w:t> </w:t>
            </w:r>
            <w:r w:rsidRPr="00826E01">
              <w:rPr>
                <w:rFonts w:ascii="Arial" w:eastAsia="Times New Roman" w:hAnsi="Arial" w:cs="Arial"/>
                <w:sz w:val="20"/>
                <w:szCs w:val="20"/>
              </w:rPr>
              <w:t>Если работнику предоставляется отпуск в декабре месяце, и сумма начисленных в декабре отпускных включает отпускные за январь и февраль следующего года, индивидуальные взносы, включая декабрь месяц, рассчитываются по лимиту текущего года. Взносы из сумм, относящихся к следующему году, рассчитываются помесячно без учета лимита.</w:t>
            </w:r>
          </w:p>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 </w:t>
            </w:r>
            <w:r w:rsidRPr="00826E01">
              <w:rPr>
                <w:rFonts w:ascii="Arial" w:eastAsia="Times New Roman" w:hAnsi="Arial" w:cs="Arial"/>
                <w:i/>
                <w:iCs/>
                <w:sz w:val="20"/>
                <w:szCs w:val="20"/>
              </w:rPr>
              <w:t xml:space="preserve">Пример 8.Работник проработал календарный год, в декабре месяце ему предоставляется </w:t>
            </w:r>
            <w:r w:rsidRPr="00826E01">
              <w:rPr>
                <w:rFonts w:ascii="Arial" w:eastAsia="Times New Roman" w:hAnsi="Arial" w:cs="Arial"/>
                <w:i/>
                <w:iCs/>
                <w:sz w:val="20"/>
                <w:szCs w:val="20"/>
              </w:rPr>
              <w:lastRenderedPageBreak/>
              <w:t>отпуск.</w:t>
            </w:r>
          </w:p>
          <w:tbl>
            <w:tblPr>
              <w:tblW w:w="0" w:type="auto"/>
              <w:tblCellMar>
                <w:left w:w="0" w:type="dxa"/>
                <w:right w:w="0" w:type="dxa"/>
              </w:tblCellMar>
              <w:tblLook w:val="04A0"/>
            </w:tblPr>
            <w:tblGrid>
              <w:gridCol w:w="1476"/>
              <w:gridCol w:w="4766"/>
              <w:gridCol w:w="3093"/>
            </w:tblGrid>
            <w:tr w:rsidR="00D91837" w:rsidRPr="00826E01" w:rsidTr="00D91837">
              <w:tc>
                <w:tcPr>
                  <w:tcW w:w="1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Месяц</w:t>
                  </w:r>
                </w:p>
              </w:tc>
              <w:tc>
                <w:tcPr>
                  <w:tcW w:w="4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Фонд оплаты труда и другие выплаты</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Расчет индивидуальных взносов социального страхования</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Январь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20 000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Февраль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20 000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Март</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20 000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Апрель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20 000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Май</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20 000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Июнь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20 000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Июль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20 000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Август</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20 000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Сентябрь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20 000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Октябрь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Ноябрь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15 000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Декабрь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25 000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657,5</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b/>
                      <w:bCs/>
                      <w:sz w:val="20"/>
                      <w:szCs w:val="20"/>
                    </w:rPr>
                    <w:t>Всего</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b/>
                      <w:bCs/>
                      <w:sz w:val="20"/>
                      <w:szCs w:val="20"/>
                    </w:rPr>
                    <w:t>235 000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b/>
                      <w:bCs/>
                      <w:sz w:val="20"/>
                      <w:szCs w:val="20"/>
                    </w:rPr>
                    <w:t>7890</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b/>
                      <w:bCs/>
                      <w:sz w:val="20"/>
                      <w:szCs w:val="20"/>
                    </w:rPr>
                    <w:t>Январь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25 000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1250</w:t>
                  </w:r>
                </w:p>
              </w:tc>
            </w:tr>
            <w:tr w:rsidR="00D91837" w:rsidRPr="00826E01" w:rsidTr="00D91837">
              <w:tc>
                <w:tcPr>
                  <w:tcW w:w="1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b/>
                      <w:bCs/>
                      <w:sz w:val="20"/>
                      <w:szCs w:val="20"/>
                    </w:rPr>
                    <w:t>Февраль</w:t>
                  </w:r>
                </w:p>
              </w:tc>
              <w:tc>
                <w:tcPr>
                  <w:tcW w:w="4929"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10 000</w:t>
                  </w:r>
                </w:p>
              </w:tc>
              <w:tc>
                <w:tcPr>
                  <w:tcW w:w="315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500</w:t>
                  </w:r>
                </w:p>
              </w:tc>
            </w:tr>
          </w:tbl>
          <w:p w:rsidR="00D91837" w:rsidRPr="00826E01" w:rsidRDefault="00D91837" w:rsidP="00D91837">
            <w:pPr>
              <w:spacing w:before="100" w:beforeAutospacing="1" w:after="100" w:afterAutospacing="1" w:line="270" w:lineRule="atLeast"/>
              <w:ind w:hanging="360"/>
              <w:jc w:val="both"/>
              <w:rPr>
                <w:rFonts w:ascii="Times New Roman" w:eastAsia="Times New Roman" w:hAnsi="Times New Roman" w:cs="Times New Roman"/>
                <w:sz w:val="24"/>
                <w:szCs w:val="24"/>
              </w:rPr>
            </w:pPr>
            <w:r w:rsidRPr="00826E01">
              <w:rPr>
                <w:rFonts w:ascii="Arial" w:eastAsia="Times New Roman" w:hAnsi="Arial" w:cs="Arial"/>
                <w:i/>
                <w:iCs/>
                <w:sz w:val="20"/>
                <w:szCs w:val="20"/>
              </w:rPr>
              <w:t>17.  </w:t>
            </w:r>
            <w:r w:rsidRPr="00826E01">
              <w:rPr>
                <w:rFonts w:ascii="Arial" w:eastAsia="Times New Roman" w:hAnsi="Arial" w:cs="Arial"/>
                <w:i/>
                <w:iCs/>
                <w:sz w:val="20"/>
              </w:rPr>
              <w:t> </w:t>
            </w:r>
            <w:r w:rsidRPr="00826E01">
              <w:rPr>
                <w:rFonts w:ascii="Arial" w:eastAsia="Times New Roman" w:hAnsi="Arial" w:cs="Arial"/>
                <w:sz w:val="20"/>
                <w:szCs w:val="20"/>
              </w:rPr>
              <w:t> При переходе отпускных с текущего года на следующий год,  </w:t>
            </w:r>
            <w:r w:rsidRPr="00826E01">
              <w:rPr>
                <w:rFonts w:ascii="Arial" w:eastAsia="Times New Roman" w:hAnsi="Arial" w:cs="Arial"/>
                <w:sz w:val="20"/>
              </w:rPr>
              <w:t> </w:t>
            </w:r>
            <w:r w:rsidRPr="00826E01">
              <w:rPr>
                <w:rFonts w:ascii="Arial" w:eastAsia="Times New Roman" w:hAnsi="Arial" w:cs="Arial"/>
                <w:sz w:val="20"/>
                <w:szCs w:val="20"/>
              </w:rPr>
              <w:t>перерасчет</w:t>
            </w:r>
            <w:r w:rsidRPr="00826E01">
              <w:rPr>
                <w:rFonts w:ascii="Arial" w:eastAsia="Times New Roman" w:hAnsi="Arial" w:cs="Arial"/>
                <w:sz w:val="20"/>
              </w:rPr>
              <w:t> </w:t>
            </w:r>
            <w:r w:rsidRPr="00826E01">
              <w:rPr>
                <w:rFonts w:ascii="Arial" w:eastAsia="Times New Roman" w:hAnsi="Arial" w:cs="Arial"/>
                <w:sz w:val="20"/>
                <w:szCs w:val="20"/>
              </w:rPr>
              <w:t>индивидуальных взносов не производится. Эти суммы будут учтены при расчёте лимита будущего года.</w:t>
            </w:r>
          </w:p>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i/>
                <w:iCs/>
                <w:sz w:val="20"/>
                <w:szCs w:val="20"/>
              </w:rPr>
              <w:t> Пример 9. Работник находился в отпуске в январе-феврале. </w:t>
            </w:r>
            <w:r w:rsidRPr="00826E01">
              <w:rPr>
                <w:rFonts w:ascii="Arial" w:eastAsia="Times New Roman" w:hAnsi="Arial" w:cs="Arial"/>
                <w:i/>
                <w:iCs/>
                <w:sz w:val="20"/>
              </w:rPr>
              <w:t> </w:t>
            </w:r>
            <w:r w:rsidRPr="00826E01">
              <w:rPr>
                <w:rFonts w:ascii="Arial" w:eastAsia="Times New Roman" w:hAnsi="Arial" w:cs="Arial"/>
                <w:i/>
                <w:iCs/>
                <w:sz w:val="20"/>
                <w:szCs w:val="20"/>
              </w:rPr>
              <w:t xml:space="preserve">В марте ему была начислена заработная плата в размере 20000 лей. Годовая сумма индивидуальных взносов в следующем году не может превысить 9000лей (750 лей </w:t>
            </w:r>
            <w:proofErr w:type="spellStart"/>
            <w:r w:rsidRPr="00826E01">
              <w:rPr>
                <w:rFonts w:ascii="Arial" w:eastAsia="Times New Roman" w:hAnsi="Arial" w:cs="Arial"/>
                <w:i/>
                <w:iCs/>
                <w:sz w:val="20"/>
                <w:szCs w:val="20"/>
              </w:rPr>
              <w:t>х</w:t>
            </w:r>
            <w:proofErr w:type="spellEnd"/>
            <w:r w:rsidRPr="00826E01">
              <w:rPr>
                <w:rFonts w:ascii="Arial" w:eastAsia="Times New Roman" w:hAnsi="Arial" w:cs="Arial"/>
                <w:i/>
                <w:iCs/>
                <w:sz w:val="20"/>
                <w:szCs w:val="20"/>
              </w:rPr>
              <w:t xml:space="preserve"> 12)</w:t>
            </w:r>
          </w:p>
          <w:tbl>
            <w:tblPr>
              <w:tblW w:w="0" w:type="auto"/>
              <w:tblCellMar>
                <w:left w:w="0" w:type="dxa"/>
                <w:right w:w="0" w:type="dxa"/>
              </w:tblCellMar>
              <w:tblLook w:val="04A0"/>
            </w:tblPr>
            <w:tblGrid>
              <w:gridCol w:w="3101"/>
              <w:gridCol w:w="3101"/>
              <w:gridCol w:w="3133"/>
            </w:tblGrid>
            <w:tr w:rsidR="00D91837" w:rsidRPr="00826E01" w:rsidTr="00D91837">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Месяц</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Фонд оплаты труда и другие выплаты</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Расчет индивидуальных взносов социального страхования</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Январь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25 000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1250</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Февраль</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10 000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500</w:t>
                  </w:r>
                </w:p>
              </w:tc>
            </w:tr>
            <w:tr w:rsidR="00D91837" w:rsidRPr="00826E01" w:rsidTr="00D9183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sz w:val="20"/>
                      <w:szCs w:val="20"/>
                    </w:rPr>
                    <w:t> Март</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20 000</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D91837" w:rsidRPr="00826E01" w:rsidRDefault="00D91837" w:rsidP="00D91837">
                  <w:pPr>
                    <w:spacing w:before="100" w:beforeAutospacing="1" w:after="100" w:afterAutospacing="1" w:line="270" w:lineRule="atLeast"/>
                    <w:jc w:val="center"/>
                    <w:rPr>
                      <w:rFonts w:ascii="Times New Roman" w:eastAsia="Times New Roman" w:hAnsi="Times New Roman" w:cs="Times New Roman"/>
                      <w:sz w:val="24"/>
                      <w:szCs w:val="24"/>
                    </w:rPr>
                  </w:pPr>
                  <w:r w:rsidRPr="00826E01">
                    <w:rPr>
                      <w:rFonts w:ascii="Arial" w:eastAsia="Times New Roman" w:hAnsi="Arial" w:cs="Arial"/>
                      <w:sz w:val="20"/>
                      <w:szCs w:val="20"/>
                    </w:rPr>
                    <w:t>500</w:t>
                  </w:r>
                </w:p>
              </w:tc>
            </w:tr>
          </w:tbl>
          <w:p w:rsidR="00D91837" w:rsidRPr="00826E01" w:rsidRDefault="00D91837" w:rsidP="00D91837">
            <w:pPr>
              <w:spacing w:before="100" w:beforeAutospacing="1" w:after="100" w:afterAutospacing="1" w:line="270" w:lineRule="atLeast"/>
              <w:ind w:hanging="540"/>
              <w:jc w:val="both"/>
              <w:rPr>
                <w:rFonts w:ascii="Times New Roman" w:eastAsia="Times New Roman" w:hAnsi="Times New Roman" w:cs="Times New Roman"/>
                <w:sz w:val="24"/>
                <w:szCs w:val="24"/>
              </w:rPr>
            </w:pPr>
            <w:r w:rsidRPr="00826E01">
              <w:rPr>
                <w:rFonts w:ascii="Arial" w:eastAsia="Times New Roman" w:hAnsi="Arial" w:cs="Arial"/>
                <w:sz w:val="20"/>
                <w:szCs w:val="20"/>
              </w:rPr>
              <w:t>18.        </w:t>
            </w:r>
            <w:r w:rsidRPr="00826E01">
              <w:rPr>
                <w:rFonts w:ascii="Arial" w:eastAsia="Times New Roman" w:hAnsi="Arial" w:cs="Arial"/>
                <w:sz w:val="20"/>
              </w:rPr>
              <w:t> </w:t>
            </w:r>
            <w:r w:rsidRPr="00826E01">
              <w:rPr>
                <w:rFonts w:ascii="Arial" w:eastAsia="Times New Roman" w:hAnsi="Arial" w:cs="Arial"/>
                <w:sz w:val="20"/>
                <w:szCs w:val="20"/>
              </w:rPr>
              <w:t>В случае, когда работодатель начислил квартальную премию либо   </w:t>
            </w:r>
            <w:r w:rsidRPr="00826E01">
              <w:rPr>
                <w:rFonts w:ascii="Arial" w:eastAsia="Times New Roman" w:hAnsi="Arial" w:cs="Arial"/>
                <w:sz w:val="20"/>
              </w:rPr>
              <w:t> </w:t>
            </w:r>
            <w:r w:rsidRPr="00826E01">
              <w:rPr>
                <w:rFonts w:ascii="Arial" w:eastAsia="Times New Roman" w:hAnsi="Arial" w:cs="Arial"/>
                <w:sz w:val="20"/>
                <w:szCs w:val="20"/>
              </w:rPr>
              <w:t>другие виды премий, удержание индивидуальных страховых взносов производится в месяце начисления независимо от периода, за который начислены эти суммы.</w:t>
            </w:r>
          </w:p>
          <w:p w:rsidR="00D91837" w:rsidRPr="00826E01" w:rsidRDefault="00D91837" w:rsidP="00D91837">
            <w:pPr>
              <w:spacing w:before="100" w:beforeAutospacing="1" w:after="100" w:afterAutospacing="1" w:line="270" w:lineRule="atLeast"/>
              <w:ind w:hanging="540"/>
              <w:jc w:val="both"/>
              <w:rPr>
                <w:rFonts w:ascii="Times New Roman" w:eastAsia="Times New Roman" w:hAnsi="Times New Roman" w:cs="Times New Roman"/>
                <w:sz w:val="24"/>
                <w:szCs w:val="24"/>
              </w:rPr>
            </w:pPr>
            <w:r w:rsidRPr="00826E01">
              <w:rPr>
                <w:rFonts w:ascii="Arial" w:eastAsia="Times New Roman" w:hAnsi="Arial" w:cs="Arial"/>
                <w:sz w:val="20"/>
                <w:szCs w:val="20"/>
              </w:rPr>
              <w:t>19.        </w:t>
            </w:r>
            <w:r w:rsidRPr="00826E01">
              <w:rPr>
                <w:rFonts w:ascii="Arial" w:eastAsia="Times New Roman" w:hAnsi="Arial" w:cs="Arial"/>
                <w:sz w:val="20"/>
              </w:rPr>
              <w:t> </w:t>
            </w:r>
            <w:r w:rsidRPr="00826E01">
              <w:rPr>
                <w:rFonts w:ascii="Arial" w:eastAsia="Times New Roman" w:hAnsi="Arial" w:cs="Arial"/>
                <w:sz w:val="20"/>
                <w:szCs w:val="20"/>
              </w:rPr>
              <w:t>Для внештатных работников, выполнивших определённый объём работ и, соответственно, получивших заработную плату за несколько месяцев, удержание индивидуальных взносов осуществляется за </w:t>
            </w:r>
            <w:r w:rsidRPr="00826E01">
              <w:rPr>
                <w:rFonts w:ascii="Arial" w:eastAsia="Times New Roman" w:hAnsi="Arial" w:cs="Arial"/>
                <w:sz w:val="20"/>
              </w:rPr>
              <w:t> </w:t>
            </w:r>
            <w:r w:rsidRPr="00826E01">
              <w:rPr>
                <w:rFonts w:ascii="Arial" w:eastAsia="Times New Roman" w:hAnsi="Arial" w:cs="Arial"/>
                <w:sz w:val="20"/>
                <w:szCs w:val="20"/>
              </w:rPr>
              <w:t xml:space="preserve">каждый месяц отдельно с учётом годового лимита </w:t>
            </w:r>
            <w:proofErr w:type="gramStart"/>
            <w:r w:rsidRPr="00826E01">
              <w:rPr>
                <w:rFonts w:ascii="Arial" w:eastAsia="Times New Roman" w:hAnsi="Arial" w:cs="Arial"/>
                <w:sz w:val="20"/>
                <w:szCs w:val="20"/>
              </w:rPr>
              <w:t xml:space="preserve">( </w:t>
            </w:r>
            <w:proofErr w:type="gramEnd"/>
            <w:r w:rsidRPr="00826E01">
              <w:rPr>
                <w:rFonts w:ascii="Arial" w:eastAsia="Times New Roman" w:hAnsi="Arial" w:cs="Arial"/>
                <w:sz w:val="20"/>
                <w:szCs w:val="20"/>
              </w:rPr>
              <w:t>за 2008 год не более 657,5 леев в месяц).</w:t>
            </w:r>
          </w:p>
          <w:p w:rsidR="00D91837" w:rsidRPr="00826E01" w:rsidRDefault="00D91837" w:rsidP="00D91837">
            <w:pPr>
              <w:spacing w:before="100" w:beforeAutospacing="1" w:after="100" w:afterAutospacing="1" w:line="270" w:lineRule="atLeast"/>
              <w:jc w:val="both"/>
              <w:rPr>
                <w:rFonts w:ascii="Times New Roman" w:eastAsia="Times New Roman" w:hAnsi="Times New Roman" w:cs="Times New Roman"/>
                <w:sz w:val="24"/>
                <w:szCs w:val="24"/>
              </w:rPr>
            </w:pPr>
            <w:r w:rsidRPr="00826E01">
              <w:rPr>
                <w:rFonts w:ascii="Arial" w:eastAsia="Times New Roman" w:hAnsi="Arial" w:cs="Arial"/>
                <w:b/>
                <w:bCs/>
                <w:sz w:val="20"/>
                <w:szCs w:val="20"/>
              </w:rPr>
              <w:t>II. Метод заполнения декларации застрахованного лица (Форма REV-5).</w:t>
            </w:r>
          </w:p>
          <w:p w:rsidR="00D91837" w:rsidRPr="00826E01" w:rsidRDefault="00D91837" w:rsidP="00D91837">
            <w:pPr>
              <w:spacing w:before="100" w:beforeAutospacing="1" w:after="100" w:afterAutospacing="1" w:line="270" w:lineRule="atLeast"/>
              <w:ind w:hanging="360"/>
              <w:jc w:val="both"/>
              <w:rPr>
                <w:rFonts w:ascii="Times New Roman" w:eastAsia="Times New Roman" w:hAnsi="Times New Roman" w:cs="Times New Roman"/>
                <w:sz w:val="24"/>
                <w:szCs w:val="24"/>
              </w:rPr>
            </w:pPr>
            <w:r w:rsidRPr="00826E01">
              <w:rPr>
                <w:rFonts w:ascii="Arial" w:eastAsia="Times New Roman" w:hAnsi="Arial" w:cs="Arial"/>
                <w:sz w:val="20"/>
                <w:szCs w:val="20"/>
              </w:rPr>
              <w:t>1.      </w:t>
            </w:r>
            <w:r w:rsidRPr="00826E01">
              <w:rPr>
                <w:rFonts w:ascii="Arial" w:eastAsia="Times New Roman" w:hAnsi="Arial" w:cs="Arial"/>
                <w:sz w:val="20"/>
              </w:rPr>
              <w:t> </w:t>
            </w:r>
            <w:r w:rsidRPr="00826E01">
              <w:rPr>
                <w:rFonts w:ascii="Arial" w:eastAsia="Times New Roman" w:hAnsi="Arial" w:cs="Arial"/>
                <w:sz w:val="20"/>
                <w:szCs w:val="20"/>
              </w:rPr>
              <w:t>Заполнение декларации застрахованного лица осуществляется на </w:t>
            </w:r>
            <w:r w:rsidRPr="00826E01">
              <w:rPr>
                <w:rFonts w:ascii="Arial" w:eastAsia="Times New Roman" w:hAnsi="Arial" w:cs="Arial"/>
                <w:sz w:val="20"/>
              </w:rPr>
              <w:t> </w:t>
            </w:r>
            <w:r w:rsidRPr="00826E01">
              <w:rPr>
                <w:rFonts w:ascii="Arial" w:eastAsia="Times New Roman" w:hAnsi="Arial" w:cs="Arial"/>
                <w:sz w:val="20"/>
                <w:szCs w:val="20"/>
              </w:rPr>
              <w:t>              основании </w:t>
            </w:r>
            <w:r w:rsidRPr="00826E01">
              <w:rPr>
                <w:rFonts w:ascii="Arial" w:eastAsia="Times New Roman" w:hAnsi="Arial" w:cs="Arial"/>
                <w:sz w:val="20"/>
              </w:rPr>
              <w:t> </w:t>
            </w:r>
            <w:r w:rsidRPr="00826E01">
              <w:rPr>
                <w:rFonts w:ascii="Arial" w:eastAsia="Times New Roman" w:hAnsi="Arial" w:cs="Arial"/>
                <w:sz w:val="20"/>
                <w:szCs w:val="20"/>
              </w:rPr>
              <w:t>Инструкции о порядке заполнения типовой формы REV-5 „Декларация застрахованного лица”</w:t>
            </w:r>
            <w:r w:rsidRPr="00826E01">
              <w:rPr>
                <w:rFonts w:ascii="Arial" w:eastAsia="Times New Roman" w:hAnsi="Arial" w:cs="Arial"/>
                <w:sz w:val="20"/>
                <w:szCs w:val="20"/>
                <w:lang w:val="ro-RO"/>
              </w:rPr>
              <w:t>.</w:t>
            </w:r>
          </w:p>
          <w:p w:rsidR="00D91837" w:rsidRPr="00826E01" w:rsidRDefault="00D91837" w:rsidP="00D91837">
            <w:pPr>
              <w:spacing w:before="100" w:beforeAutospacing="1" w:after="100" w:afterAutospacing="1" w:line="270" w:lineRule="atLeast"/>
              <w:ind w:hanging="360"/>
              <w:jc w:val="both"/>
              <w:rPr>
                <w:rFonts w:ascii="Times New Roman" w:eastAsia="Times New Roman" w:hAnsi="Times New Roman" w:cs="Times New Roman"/>
                <w:sz w:val="24"/>
                <w:szCs w:val="24"/>
              </w:rPr>
            </w:pPr>
            <w:r w:rsidRPr="00826E01">
              <w:rPr>
                <w:rFonts w:ascii="Arial" w:eastAsia="Times New Roman" w:hAnsi="Arial" w:cs="Arial"/>
                <w:sz w:val="20"/>
                <w:szCs w:val="20"/>
              </w:rPr>
              <w:t>2.      </w:t>
            </w:r>
            <w:r w:rsidRPr="00826E01">
              <w:rPr>
                <w:rFonts w:ascii="Arial" w:eastAsia="Times New Roman" w:hAnsi="Arial" w:cs="Arial"/>
                <w:sz w:val="20"/>
              </w:rPr>
              <w:t> </w:t>
            </w:r>
            <w:r w:rsidRPr="00826E01">
              <w:rPr>
                <w:rFonts w:ascii="Arial" w:eastAsia="Times New Roman" w:hAnsi="Arial" w:cs="Arial"/>
                <w:sz w:val="20"/>
                <w:szCs w:val="20"/>
              </w:rPr>
              <w:t xml:space="preserve">Электронные форматы, разработанные для заполнения и представления деклараций застрахованного лица в электронной форме, должны соответствовать требованиям настоящей </w:t>
            </w:r>
            <w:r w:rsidRPr="00826E01">
              <w:rPr>
                <w:rFonts w:ascii="Arial" w:eastAsia="Times New Roman" w:hAnsi="Arial" w:cs="Arial"/>
                <w:sz w:val="20"/>
                <w:szCs w:val="20"/>
              </w:rPr>
              <w:lastRenderedPageBreak/>
              <w:t>инструкции.</w:t>
            </w:r>
          </w:p>
          <w:p w:rsidR="00D91837" w:rsidRPr="00826E01" w:rsidRDefault="00D91837" w:rsidP="00D91837">
            <w:pPr>
              <w:spacing w:before="100" w:beforeAutospacing="1" w:after="100" w:afterAutospacing="1" w:line="270" w:lineRule="atLeast"/>
              <w:ind w:hanging="360"/>
              <w:jc w:val="both"/>
              <w:rPr>
                <w:rFonts w:ascii="Times New Roman" w:eastAsia="Times New Roman" w:hAnsi="Times New Roman" w:cs="Times New Roman"/>
                <w:sz w:val="24"/>
                <w:szCs w:val="24"/>
              </w:rPr>
            </w:pPr>
            <w:r w:rsidRPr="00826E01">
              <w:rPr>
                <w:rFonts w:ascii="Arial" w:eastAsia="Times New Roman" w:hAnsi="Arial" w:cs="Arial"/>
                <w:sz w:val="20"/>
                <w:szCs w:val="20"/>
              </w:rPr>
              <w:t>3.      </w:t>
            </w:r>
            <w:r w:rsidRPr="00826E01">
              <w:rPr>
                <w:rFonts w:ascii="Arial" w:eastAsia="Times New Roman" w:hAnsi="Arial" w:cs="Arial"/>
                <w:sz w:val="20"/>
              </w:rPr>
              <w:t> </w:t>
            </w:r>
            <w:r w:rsidRPr="00826E01">
              <w:rPr>
                <w:rFonts w:ascii="Arial" w:eastAsia="Times New Roman" w:hAnsi="Arial" w:cs="Arial"/>
                <w:sz w:val="20"/>
                <w:szCs w:val="20"/>
              </w:rPr>
              <w:t>При заполнении декларации застрахованного лица на уволенных работников, которые получили расчет по заработной плате после увольнения, применяется код 116 „Работник, уволенный на момент представления декларации ”.</w:t>
            </w:r>
          </w:p>
          <w:p w:rsidR="00D91837" w:rsidRPr="00826E01" w:rsidRDefault="00D91837" w:rsidP="00D91837">
            <w:pPr>
              <w:spacing w:before="100" w:beforeAutospacing="1" w:after="100" w:afterAutospacing="1" w:line="270" w:lineRule="atLeast"/>
              <w:ind w:hanging="360"/>
              <w:jc w:val="both"/>
              <w:rPr>
                <w:rFonts w:ascii="Times New Roman" w:eastAsia="Times New Roman" w:hAnsi="Times New Roman" w:cs="Times New Roman"/>
                <w:sz w:val="24"/>
                <w:szCs w:val="24"/>
              </w:rPr>
            </w:pPr>
            <w:r w:rsidRPr="00826E01">
              <w:rPr>
                <w:rFonts w:ascii="Arial" w:eastAsia="Times New Roman" w:hAnsi="Arial" w:cs="Arial"/>
                <w:sz w:val="20"/>
                <w:szCs w:val="20"/>
              </w:rPr>
              <w:t>4.      </w:t>
            </w:r>
            <w:r w:rsidRPr="00826E01">
              <w:rPr>
                <w:rFonts w:ascii="Arial" w:eastAsia="Times New Roman" w:hAnsi="Arial" w:cs="Arial"/>
                <w:sz w:val="20"/>
              </w:rPr>
              <w:t> </w:t>
            </w:r>
            <w:r w:rsidRPr="00826E01">
              <w:rPr>
                <w:rFonts w:ascii="Arial" w:eastAsia="Times New Roman" w:hAnsi="Arial" w:cs="Arial"/>
                <w:sz w:val="20"/>
                <w:szCs w:val="20"/>
              </w:rPr>
              <w:t>При заполнении декларации застрахованного лица суммы отпускных, которые переходят на следующий год, отражаются в строках 13 и 14 декларации, с указанием </w:t>
            </w:r>
            <w:r w:rsidRPr="00826E01">
              <w:rPr>
                <w:rFonts w:ascii="Arial" w:eastAsia="Times New Roman" w:hAnsi="Arial" w:cs="Arial"/>
                <w:sz w:val="20"/>
              </w:rPr>
              <w:t> </w:t>
            </w:r>
            <w:r w:rsidRPr="00826E01">
              <w:rPr>
                <w:rFonts w:ascii="Arial" w:eastAsia="Times New Roman" w:hAnsi="Arial" w:cs="Arial"/>
                <w:sz w:val="20"/>
                <w:szCs w:val="20"/>
              </w:rPr>
              <w:t>периода следующего года.</w:t>
            </w:r>
          </w:p>
          <w:p w:rsidR="00D91837" w:rsidRPr="00826E01" w:rsidRDefault="00D91837" w:rsidP="00D91837">
            <w:pPr>
              <w:spacing w:before="100" w:beforeAutospacing="1" w:after="100" w:afterAutospacing="1" w:line="270" w:lineRule="atLeast"/>
              <w:ind w:hanging="360"/>
              <w:jc w:val="both"/>
              <w:rPr>
                <w:rFonts w:ascii="Times New Roman" w:eastAsia="Times New Roman" w:hAnsi="Times New Roman" w:cs="Times New Roman"/>
                <w:sz w:val="24"/>
                <w:szCs w:val="24"/>
              </w:rPr>
            </w:pPr>
            <w:r w:rsidRPr="00826E01">
              <w:rPr>
                <w:rFonts w:ascii="Arial" w:eastAsia="Times New Roman" w:hAnsi="Arial" w:cs="Arial"/>
                <w:sz w:val="20"/>
                <w:szCs w:val="20"/>
              </w:rPr>
              <w:t>5.      </w:t>
            </w:r>
            <w:r w:rsidRPr="00826E01">
              <w:rPr>
                <w:rFonts w:ascii="Arial" w:eastAsia="Times New Roman" w:hAnsi="Arial" w:cs="Arial"/>
                <w:sz w:val="20"/>
              </w:rPr>
              <w:t> </w:t>
            </w:r>
            <w:r w:rsidRPr="00826E01">
              <w:rPr>
                <w:rFonts w:ascii="Arial" w:eastAsia="Times New Roman" w:hAnsi="Arial" w:cs="Arial"/>
                <w:sz w:val="20"/>
                <w:szCs w:val="20"/>
              </w:rPr>
              <w:t>В декларации застрахованного лица не указываются суммы со знаком „минус”.</w:t>
            </w:r>
          </w:p>
          <w:p w:rsidR="00D91837" w:rsidRPr="00826E01" w:rsidRDefault="00D91837" w:rsidP="00D91837">
            <w:pPr>
              <w:spacing w:before="100" w:beforeAutospacing="1" w:after="100" w:afterAutospacing="1" w:line="270" w:lineRule="atLeast"/>
              <w:ind w:hanging="360"/>
              <w:jc w:val="both"/>
              <w:rPr>
                <w:rFonts w:ascii="Times New Roman" w:eastAsia="Times New Roman" w:hAnsi="Times New Roman" w:cs="Times New Roman"/>
                <w:sz w:val="24"/>
                <w:szCs w:val="24"/>
              </w:rPr>
            </w:pPr>
            <w:r w:rsidRPr="00826E01">
              <w:rPr>
                <w:rFonts w:ascii="Arial" w:eastAsia="Times New Roman" w:hAnsi="Arial" w:cs="Arial"/>
                <w:sz w:val="20"/>
                <w:szCs w:val="20"/>
              </w:rPr>
              <w:t>6. В случае, когда работнику начислены отпускные </w:t>
            </w:r>
            <w:r w:rsidRPr="00826E01">
              <w:rPr>
                <w:rFonts w:ascii="Arial" w:eastAsia="Times New Roman" w:hAnsi="Arial" w:cs="Arial"/>
                <w:sz w:val="20"/>
              </w:rPr>
              <w:t> </w:t>
            </w:r>
            <w:r w:rsidRPr="00826E01">
              <w:rPr>
                <w:rFonts w:ascii="Arial" w:eastAsia="Times New Roman" w:hAnsi="Arial" w:cs="Arial"/>
                <w:sz w:val="20"/>
                <w:szCs w:val="20"/>
              </w:rPr>
              <w:t>за 2-3 месяца, при заполнении декларации застрахованного лица суммы отпускных распределяются по месяцам согласно данным бухгалтерского учета.</w:t>
            </w:r>
          </w:p>
          <w:p w:rsidR="00D91837" w:rsidRPr="00826E01" w:rsidRDefault="00D91837" w:rsidP="00D91837">
            <w:pPr>
              <w:spacing w:before="100" w:beforeAutospacing="1" w:after="100" w:afterAutospacing="1" w:line="270" w:lineRule="atLeast"/>
              <w:ind w:hanging="360"/>
              <w:jc w:val="both"/>
              <w:rPr>
                <w:rFonts w:ascii="Times New Roman" w:eastAsia="Times New Roman" w:hAnsi="Times New Roman" w:cs="Times New Roman"/>
                <w:sz w:val="24"/>
                <w:szCs w:val="24"/>
              </w:rPr>
            </w:pPr>
            <w:r w:rsidRPr="00826E01">
              <w:rPr>
                <w:rFonts w:ascii="Arial" w:eastAsia="Times New Roman" w:hAnsi="Arial" w:cs="Arial"/>
                <w:sz w:val="20"/>
                <w:szCs w:val="20"/>
              </w:rPr>
              <w:t>7. В случае, когда жена, являясь лицом нетрудоустроенным, пользуется правом на получение пособия по материнству (беременности и родам) по месту работы мужа, сумму назначенного пособия следует отобразить в ежегодной декларации застрахованного лица, заполненной на имя мужа.</w:t>
            </w:r>
          </w:p>
          <w:p w:rsidR="00D91837" w:rsidRPr="00826E01" w:rsidRDefault="00D91837" w:rsidP="00D91837">
            <w:pPr>
              <w:spacing w:before="100" w:beforeAutospacing="1" w:after="100" w:afterAutospacing="1" w:line="270" w:lineRule="atLeast"/>
              <w:ind w:hanging="360"/>
              <w:jc w:val="both"/>
              <w:rPr>
                <w:rFonts w:ascii="Times New Roman" w:eastAsia="Times New Roman" w:hAnsi="Times New Roman" w:cs="Times New Roman"/>
                <w:sz w:val="24"/>
                <w:szCs w:val="24"/>
              </w:rPr>
            </w:pPr>
            <w:r w:rsidRPr="00826E01">
              <w:rPr>
                <w:rFonts w:ascii="Arial" w:eastAsia="Times New Roman" w:hAnsi="Arial" w:cs="Arial"/>
                <w:sz w:val="20"/>
                <w:szCs w:val="20"/>
              </w:rPr>
              <w:t>8.</w:t>
            </w:r>
            <w:r w:rsidRPr="00826E01">
              <w:rPr>
                <w:rFonts w:ascii="Arial" w:eastAsia="Times New Roman" w:hAnsi="Arial" w:cs="Arial"/>
                <w:sz w:val="20"/>
              </w:rPr>
              <w:t> </w:t>
            </w:r>
            <w:r w:rsidRPr="00826E01">
              <w:rPr>
                <w:rFonts w:ascii="Arial" w:eastAsia="Times New Roman" w:hAnsi="Arial" w:cs="Arial"/>
                <w:sz w:val="20"/>
                <w:szCs w:val="20"/>
              </w:rPr>
              <w:t> </w:t>
            </w:r>
            <w:r w:rsidRPr="00826E01">
              <w:rPr>
                <w:rFonts w:ascii="Arial" w:eastAsia="Times New Roman" w:hAnsi="Arial" w:cs="Arial"/>
                <w:sz w:val="20"/>
              </w:rPr>
              <w:t> </w:t>
            </w:r>
            <w:r w:rsidRPr="00826E01">
              <w:rPr>
                <w:rFonts w:ascii="Arial" w:eastAsia="Times New Roman" w:hAnsi="Arial" w:cs="Arial"/>
                <w:sz w:val="20"/>
                <w:szCs w:val="20"/>
              </w:rPr>
              <w:t>Для примеров № 1-7 и 9 настоящей инструкции декларации застрахованных лиц заполняются согласно произведенным удержаниям.</w:t>
            </w:r>
          </w:p>
        </w:tc>
      </w:tr>
      <w:tr w:rsidR="00D91837" w:rsidRPr="00826E01" w:rsidTr="00D91837">
        <w:trPr>
          <w:tblCellSpacing w:w="0" w:type="dxa"/>
        </w:trPr>
        <w:tc>
          <w:tcPr>
            <w:tcW w:w="0" w:type="auto"/>
            <w:vAlign w:val="center"/>
            <w:hideMark/>
          </w:tcPr>
          <w:p w:rsidR="00D91837" w:rsidRPr="00826E01" w:rsidRDefault="00D91837" w:rsidP="00D91837">
            <w:pPr>
              <w:spacing w:after="0" w:line="240" w:lineRule="auto"/>
              <w:rPr>
                <w:rFonts w:ascii="Times New Roman" w:eastAsia="Times New Roman" w:hAnsi="Times New Roman" w:cs="Times New Roman"/>
                <w:sz w:val="24"/>
                <w:szCs w:val="24"/>
              </w:rPr>
            </w:pPr>
            <w:r w:rsidRPr="00826E01">
              <w:rPr>
                <w:rFonts w:ascii="Times New Roman" w:eastAsia="Times New Roman" w:hAnsi="Times New Roman" w:cs="Times New Roman"/>
                <w:sz w:val="24"/>
                <w:szCs w:val="24"/>
              </w:rPr>
              <w:lastRenderedPageBreak/>
              <w:t> </w:t>
            </w:r>
          </w:p>
        </w:tc>
      </w:tr>
    </w:tbl>
    <w:p w:rsidR="00D91837" w:rsidRPr="00826E01" w:rsidRDefault="00D91837" w:rsidP="00D91837">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9355"/>
      </w:tblGrid>
      <w:tr w:rsidR="00D91837" w:rsidRPr="00826E01" w:rsidTr="00D91837">
        <w:trPr>
          <w:tblCellSpacing w:w="0" w:type="dxa"/>
        </w:trPr>
        <w:tc>
          <w:tcPr>
            <w:tcW w:w="0" w:type="auto"/>
            <w:vAlign w:val="center"/>
            <w:hideMark/>
          </w:tcPr>
          <w:p w:rsidR="00D91837" w:rsidRPr="00826E01" w:rsidRDefault="00D91837" w:rsidP="00D91837">
            <w:pPr>
              <w:spacing w:after="0" w:line="240" w:lineRule="auto"/>
              <w:rPr>
                <w:rFonts w:ascii="Times New Roman" w:eastAsia="Times New Roman" w:hAnsi="Times New Roman" w:cs="Times New Roman"/>
                <w:sz w:val="24"/>
                <w:szCs w:val="24"/>
              </w:rPr>
            </w:pPr>
          </w:p>
        </w:tc>
      </w:tr>
    </w:tbl>
    <w:p w:rsidR="00D91837" w:rsidRPr="00826E01" w:rsidRDefault="006D4FCC" w:rsidP="00D91837">
      <w:pPr>
        <w:spacing w:after="0" w:line="240" w:lineRule="auto"/>
        <w:rPr>
          <w:rFonts w:ascii="Times New Roman" w:eastAsia="Times New Roman" w:hAnsi="Times New Roman" w:cs="Times New Roman"/>
          <w:sz w:val="24"/>
          <w:szCs w:val="24"/>
        </w:rPr>
      </w:pPr>
      <w:hyperlink r:id="rId12" w:history="1">
        <w:proofErr w:type="gramStart"/>
        <w:r w:rsidR="00D91837" w:rsidRPr="00826E01">
          <w:rPr>
            <w:rFonts w:ascii="Times New Roman" w:eastAsia="Times New Roman" w:hAnsi="Times New Roman" w:cs="Times New Roman"/>
            <w:sz w:val="24"/>
            <w:szCs w:val="24"/>
            <w:u w:val="single"/>
          </w:rPr>
          <w:t>Главная</w:t>
        </w:r>
        <w:proofErr w:type="gramEnd"/>
      </w:hyperlink>
      <w:r w:rsidR="00D91837" w:rsidRPr="00826E01">
        <w:rPr>
          <w:rFonts w:ascii="Times New Roman" w:eastAsia="Times New Roman" w:hAnsi="Times New Roman" w:cs="Times New Roman"/>
          <w:sz w:val="24"/>
          <w:szCs w:val="24"/>
        </w:rPr>
        <w:t xml:space="preserve"> / Рекомендации по начислению индивидуальных взносов социального страхования и применению годового лимита в размере 5 среднемесячных заработных плат, прогнозируемых по экономике</w:t>
      </w:r>
    </w:p>
    <w:p w:rsidR="00BA0DB5" w:rsidRPr="00826E01" w:rsidRDefault="00BA0DB5"/>
    <w:sectPr w:rsidR="00BA0DB5" w:rsidRPr="00826E01" w:rsidSect="006D4F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A5F23"/>
    <w:multiLevelType w:val="multilevel"/>
    <w:tmpl w:val="39C49B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91837"/>
    <w:rsid w:val="006D4FCC"/>
    <w:rsid w:val="00826E01"/>
    <w:rsid w:val="00BA0DB5"/>
    <w:rsid w:val="00D91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F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837"/>
    <w:rPr>
      <w:color w:val="0000FF"/>
      <w:u w:val="single"/>
    </w:rPr>
  </w:style>
  <w:style w:type="paragraph" w:styleId="a4">
    <w:name w:val="Normal (Web)"/>
    <w:basedOn w:val="a"/>
    <w:uiPriority w:val="99"/>
    <w:unhideWhenUsed/>
    <w:rsid w:val="00D918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91837"/>
  </w:style>
  <w:style w:type="paragraph" w:styleId="a5">
    <w:name w:val="Balloon Text"/>
    <w:basedOn w:val="a"/>
    <w:link w:val="a6"/>
    <w:uiPriority w:val="99"/>
    <w:semiHidden/>
    <w:unhideWhenUsed/>
    <w:rsid w:val="00D918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18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0401372">
      <w:bodyDiv w:val="1"/>
      <w:marLeft w:val="0"/>
      <w:marRight w:val="0"/>
      <w:marTop w:val="0"/>
      <w:marBottom w:val="0"/>
      <w:divBdr>
        <w:top w:val="none" w:sz="0" w:space="0" w:color="auto"/>
        <w:left w:val="none" w:sz="0" w:space="0" w:color="auto"/>
        <w:bottom w:val="none" w:sz="0" w:space="0" w:color="auto"/>
        <w:right w:val="none" w:sz="0" w:space="0" w:color="auto"/>
      </w:divBdr>
      <w:divsChild>
        <w:div w:id="342054483">
          <w:marLeft w:val="0"/>
          <w:marRight w:val="0"/>
          <w:marTop w:val="0"/>
          <w:marBottom w:val="0"/>
          <w:divBdr>
            <w:top w:val="none" w:sz="0" w:space="0" w:color="auto"/>
            <w:left w:val="none" w:sz="0" w:space="0" w:color="auto"/>
            <w:bottom w:val="none" w:sz="0" w:space="0" w:color="auto"/>
            <w:right w:val="none" w:sz="0" w:space="0" w:color="auto"/>
          </w:divBdr>
        </w:div>
        <w:div w:id="1296980998">
          <w:marLeft w:val="0"/>
          <w:marRight w:val="0"/>
          <w:marTop w:val="0"/>
          <w:marBottom w:val="0"/>
          <w:divBdr>
            <w:top w:val="none" w:sz="0" w:space="0" w:color="auto"/>
            <w:left w:val="none" w:sz="0" w:space="0" w:color="auto"/>
            <w:bottom w:val="none" w:sz="0" w:space="0" w:color="auto"/>
            <w:right w:val="none" w:sz="0" w:space="0" w:color="auto"/>
          </w:divBdr>
        </w:div>
        <w:div w:id="90057134">
          <w:marLeft w:val="0"/>
          <w:marRight w:val="0"/>
          <w:marTop w:val="0"/>
          <w:marBottom w:val="0"/>
          <w:divBdr>
            <w:top w:val="none" w:sz="0" w:space="0" w:color="auto"/>
            <w:left w:val="none" w:sz="0" w:space="0" w:color="auto"/>
            <w:bottom w:val="none" w:sz="0" w:space="0" w:color="auto"/>
            <w:right w:val="none" w:sz="0" w:space="0" w:color="auto"/>
          </w:divBdr>
        </w:div>
        <w:div w:id="1582835711">
          <w:marLeft w:val="0"/>
          <w:marRight w:val="0"/>
          <w:marTop w:val="0"/>
          <w:marBottom w:val="0"/>
          <w:divBdr>
            <w:top w:val="none" w:sz="0" w:space="0" w:color="auto"/>
            <w:left w:val="none" w:sz="0" w:space="0" w:color="auto"/>
            <w:bottom w:val="none" w:sz="0" w:space="0" w:color="auto"/>
            <w:right w:val="none" w:sz="0" w:space="0" w:color="auto"/>
          </w:divBdr>
        </w:div>
        <w:div w:id="2094737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www.cnas.md/index.php?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5.gif"/><Relationship Id="rId5" Type="http://schemas.openxmlformats.org/officeDocument/2006/relationships/hyperlink" Target="http://www.cnas.md/pageview.php?l=ru&amp;idc=388&amp;" TargetMode="Externa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hyperlink" Target="http://www.cnas.md/print.php?l=ru&amp;idc=388&amp;id=116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2090</Words>
  <Characters>11918</Characters>
  <Application>Microsoft Office Word</Application>
  <DocSecurity>0</DocSecurity>
  <Lines>99</Lines>
  <Paragraphs>27</Paragraphs>
  <ScaleCrop>false</ScaleCrop>
  <Company>AMAC</Company>
  <LinksUpToDate>false</LinksUpToDate>
  <CharactersWithSpaces>13981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Cutsurubenco_user</dc:creator>
  <cp:keywords/>
  <dc:description/>
  <cp:lastModifiedBy>Vitali_user</cp:lastModifiedBy>
  <cp:revision>4</cp:revision>
  <dcterms:created xsi:type="dcterms:W3CDTF">2012-02-17T12:18:00Z</dcterms:created>
  <dcterms:modified xsi:type="dcterms:W3CDTF">2012-02-21T13:37:00Z</dcterms:modified>
</cp:coreProperties>
</file>